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ACA" w:rsidRPr="00BF7363" w:rsidRDefault="00364ACA" w:rsidP="00364AC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24</w:t>
      </w:r>
    </w:p>
    <w:p w:rsidR="00364ACA" w:rsidRPr="00BF7363" w:rsidRDefault="00364ACA" w:rsidP="00364AC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(Sesión Ordinaria)</w:t>
      </w:r>
    </w:p>
    <w:p w:rsidR="00364ACA" w:rsidRPr="00BF7363" w:rsidRDefault="00364ACA" w:rsidP="00364ACA">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CONSEJO  COMUNAL DE SEGURIDAD PÚBLICA DE CASABLANCA </w:t>
      </w:r>
    </w:p>
    <w:p w:rsidR="00364ACA" w:rsidRPr="00BF7363" w:rsidRDefault="00364ACA" w:rsidP="00364ACA">
      <w:pPr>
        <w:spacing w:after="0" w:line="240" w:lineRule="auto"/>
        <w:jc w:val="center"/>
        <w:rPr>
          <w:rFonts w:ascii="Times New Roman" w:hAnsi="Times New Roman"/>
          <w:b/>
          <w:sz w:val="24"/>
          <w:szCs w:val="24"/>
          <w:lang w:val="es-ES"/>
        </w:rPr>
      </w:pPr>
    </w:p>
    <w:p w:rsidR="00364ACA" w:rsidRDefault="00364ACA" w:rsidP="00364ACA">
      <w:pPr>
        <w:rPr>
          <w:rFonts w:ascii="Times New Roman" w:hAnsi="Times New Roman"/>
          <w:sz w:val="24"/>
          <w:szCs w:val="24"/>
          <w:lang w:val="es-ES"/>
        </w:rPr>
      </w:pPr>
    </w:p>
    <w:p w:rsidR="00364ACA" w:rsidRPr="00BF7363" w:rsidRDefault="00364ACA" w:rsidP="00364ACA">
      <w:pPr>
        <w:pStyle w:val="Sinespaciado"/>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proofErr w:type="gramStart"/>
      <w:r w:rsidR="00111FE7">
        <w:rPr>
          <w:rFonts w:ascii="Times New Roman" w:hAnsi="Times New Roman" w:cs="Times New Roman"/>
          <w:sz w:val="24"/>
          <w:szCs w:val="24"/>
        </w:rPr>
        <w:t>Jueves 27 de Diciembre</w:t>
      </w:r>
      <w:proofErr w:type="gramEnd"/>
      <w:r w:rsidR="00111FE7">
        <w:rPr>
          <w:rFonts w:ascii="Times New Roman" w:hAnsi="Times New Roman" w:cs="Times New Roman"/>
          <w:sz w:val="24"/>
          <w:szCs w:val="24"/>
        </w:rPr>
        <w:t xml:space="preserve"> d</w:t>
      </w:r>
      <w:r>
        <w:rPr>
          <w:rFonts w:ascii="Times New Roman" w:hAnsi="Times New Roman" w:cs="Times New Roman"/>
          <w:sz w:val="24"/>
          <w:szCs w:val="24"/>
        </w:rPr>
        <w:t>e 2018.</w:t>
      </w:r>
    </w:p>
    <w:p w:rsidR="00364ACA" w:rsidRPr="00BF7363" w:rsidRDefault="00364ACA" w:rsidP="00364ACA">
      <w:pPr>
        <w:pStyle w:val="Sinespaciado"/>
        <w:rPr>
          <w:rFonts w:ascii="Times New Roman" w:hAnsi="Times New Roman" w:cs="Times New Roman"/>
          <w:b/>
          <w:sz w:val="24"/>
          <w:szCs w:val="24"/>
        </w:rPr>
      </w:pPr>
    </w:p>
    <w:p w:rsidR="00364ACA" w:rsidRPr="00BF7363" w:rsidRDefault="00364ACA" w:rsidP="00364ACA">
      <w:pPr>
        <w:pStyle w:val="Sinespaciado"/>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sidR="00326D31">
        <w:rPr>
          <w:rFonts w:ascii="Times New Roman" w:hAnsi="Times New Roman" w:cs="Times New Roman"/>
          <w:sz w:val="24"/>
          <w:szCs w:val="24"/>
        </w:rPr>
        <w:t xml:space="preserve">Rodrigo Martínez Roca, </w:t>
      </w:r>
      <w:r w:rsidR="00326D31">
        <w:rPr>
          <w:rFonts w:ascii="Times New Roman" w:hAnsi="Times New Roman" w:cs="Times New Roman"/>
          <w:sz w:val="24"/>
          <w:szCs w:val="24"/>
        </w:rPr>
        <w:tab/>
      </w:r>
      <w:r w:rsidR="00326D31">
        <w:rPr>
          <w:rFonts w:ascii="Times New Roman" w:hAnsi="Times New Roman" w:cs="Times New Roman"/>
          <w:sz w:val="24"/>
          <w:szCs w:val="24"/>
        </w:rPr>
        <w:tab/>
        <w:t>Alcalde</w:t>
      </w:r>
      <w:r>
        <w:rPr>
          <w:rFonts w:ascii="Times New Roman" w:hAnsi="Times New Roman" w:cs="Times New Roman"/>
          <w:sz w:val="24"/>
          <w:szCs w:val="24"/>
        </w:rPr>
        <w:t>.</w:t>
      </w:r>
    </w:p>
    <w:p w:rsidR="00364ACA" w:rsidRDefault="00364ACA" w:rsidP="00364ACA">
      <w:pPr>
        <w:pStyle w:val="Sinespaciado"/>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326D31">
        <w:rPr>
          <w:rFonts w:ascii="Times New Roman" w:hAnsi="Times New Roman" w:cs="Times New Roman"/>
          <w:sz w:val="24"/>
          <w:szCs w:val="24"/>
        </w:rPr>
        <w:t>Leonel Bustamante González</w:t>
      </w:r>
      <w:r w:rsidRPr="00BF7363">
        <w:rPr>
          <w:rFonts w:ascii="Times New Roman" w:hAnsi="Times New Roman" w:cs="Times New Roman"/>
          <w:sz w:val="24"/>
          <w:szCs w:val="24"/>
        </w:rPr>
        <w:t>,</w:t>
      </w:r>
      <w:r>
        <w:rPr>
          <w:rFonts w:ascii="Times New Roman" w:hAnsi="Times New Roman" w:cs="Times New Roman"/>
          <w:sz w:val="24"/>
          <w:szCs w:val="24"/>
        </w:rPr>
        <w:tab/>
      </w:r>
      <w:r w:rsidR="00326D31">
        <w:rPr>
          <w:rFonts w:ascii="Times New Roman" w:hAnsi="Times New Roman" w:cs="Times New Roman"/>
          <w:sz w:val="24"/>
          <w:szCs w:val="24"/>
        </w:rPr>
        <w:t>Secretario Municipal</w:t>
      </w:r>
      <w:r>
        <w:rPr>
          <w:rFonts w:ascii="Times New Roman" w:hAnsi="Times New Roman" w:cs="Times New Roman"/>
          <w:sz w:val="24"/>
          <w:szCs w:val="24"/>
        </w:rPr>
        <w:t>.</w:t>
      </w:r>
    </w:p>
    <w:p w:rsidR="00364ACA" w:rsidRDefault="00364ACA"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364ACA" w:rsidRDefault="00364ACA"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 xml:space="preserve">Karen Ordóñez Urzúa, </w:t>
      </w:r>
      <w:r>
        <w:rPr>
          <w:rFonts w:ascii="Times New Roman" w:hAnsi="Times New Roman" w:cs="Times New Roman"/>
          <w:sz w:val="24"/>
          <w:szCs w:val="24"/>
        </w:rPr>
        <w:tab/>
      </w:r>
      <w:r>
        <w:rPr>
          <w:rFonts w:ascii="Times New Roman" w:hAnsi="Times New Roman" w:cs="Times New Roman"/>
          <w:sz w:val="24"/>
          <w:szCs w:val="24"/>
        </w:rPr>
        <w:tab/>
        <w:t>Concejala.</w:t>
      </w:r>
    </w:p>
    <w:p w:rsidR="00364ACA" w:rsidRDefault="00364ACA"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364ACA" w:rsidRDefault="00364ACA"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r>
      <w:r w:rsidR="00326D31">
        <w:rPr>
          <w:rFonts w:ascii="Times New Roman" w:hAnsi="Times New Roman" w:cs="Times New Roman"/>
          <w:sz w:val="24"/>
          <w:szCs w:val="24"/>
        </w:rPr>
        <w:t>Nicolás Acuña Figueroa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Mayor de Carabineros </w:t>
      </w:r>
    </w:p>
    <w:p w:rsidR="00364ACA" w:rsidRDefault="00364ACA" w:rsidP="00364ACA">
      <w:pPr>
        <w:pStyle w:val="Sinespaciado"/>
        <w:ind w:left="6372" w:firstLine="3"/>
        <w:rPr>
          <w:rFonts w:ascii="Times New Roman" w:hAnsi="Times New Roman" w:cs="Times New Roman"/>
          <w:sz w:val="24"/>
          <w:szCs w:val="24"/>
        </w:rPr>
      </w:pPr>
      <w:r>
        <w:rPr>
          <w:rFonts w:ascii="Times New Roman" w:hAnsi="Times New Roman" w:cs="Times New Roman"/>
          <w:sz w:val="24"/>
          <w:szCs w:val="24"/>
        </w:rPr>
        <w:t>5ta. Comisaría de Casablanca.</w:t>
      </w:r>
    </w:p>
    <w:p w:rsidR="00364ACA" w:rsidRDefault="00364ACA"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r w:rsidR="00326D31">
        <w:rPr>
          <w:rFonts w:ascii="Times New Roman" w:hAnsi="Times New Roman" w:cs="Times New Roman"/>
          <w:sz w:val="24"/>
          <w:szCs w:val="24"/>
        </w:rPr>
        <w:t xml:space="preserve">Silvia Carroza </w:t>
      </w:r>
      <w:proofErr w:type="spellStart"/>
      <w:r w:rsidR="00326D31">
        <w:rPr>
          <w:rFonts w:ascii="Times New Roman" w:hAnsi="Times New Roman" w:cs="Times New Roman"/>
          <w:sz w:val="24"/>
          <w:szCs w:val="24"/>
        </w:rPr>
        <w:t>Alday</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326D31">
        <w:rPr>
          <w:rFonts w:ascii="Times New Roman" w:hAnsi="Times New Roman" w:cs="Times New Roman"/>
          <w:sz w:val="24"/>
          <w:szCs w:val="24"/>
        </w:rPr>
        <w:tab/>
      </w:r>
      <w:r w:rsidR="004A35D0">
        <w:rPr>
          <w:rFonts w:ascii="Times New Roman" w:hAnsi="Times New Roman" w:cs="Times New Roman"/>
          <w:sz w:val="24"/>
          <w:szCs w:val="24"/>
        </w:rPr>
        <w:t xml:space="preserve">Representante </w:t>
      </w:r>
      <w:r>
        <w:rPr>
          <w:rFonts w:ascii="Times New Roman" w:hAnsi="Times New Roman" w:cs="Times New Roman"/>
          <w:sz w:val="24"/>
          <w:szCs w:val="24"/>
        </w:rPr>
        <w:t>SENAME.</w:t>
      </w:r>
    </w:p>
    <w:p w:rsidR="00364ACA" w:rsidRDefault="00326D31"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4A35D0">
        <w:rPr>
          <w:rFonts w:ascii="Times New Roman" w:hAnsi="Times New Roman" w:cs="Times New Roman"/>
          <w:sz w:val="24"/>
          <w:szCs w:val="24"/>
        </w:rPr>
        <w:t xml:space="preserve">Jaime Quiroz </w:t>
      </w:r>
      <w:proofErr w:type="spellStart"/>
      <w:r w:rsidR="004A35D0">
        <w:rPr>
          <w:rFonts w:ascii="Times New Roman" w:hAnsi="Times New Roman" w:cs="Times New Roman"/>
          <w:sz w:val="24"/>
          <w:szCs w:val="24"/>
        </w:rPr>
        <w:t>Bahamondes</w:t>
      </w:r>
      <w:proofErr w:type="spellEnd"/>
      <w:r w:rsidR="004A35D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4A35D0">
        <w:rPr>
          <w:rFonts w:ascii="Times New Roman" w:hAnsi="Times New Roman" w:cs="Times New Roman"/>
          <w:sz w:val="24"/>
          <w:szCs w:val="24"/>
        </w:rPr>
        <w:t xml:space="preserve">Representante </w:t>
      </w:r>
      <w:r>
        <w:rPr>
          <w:rFonts w:ascii="Times New Roman" w:hAnsi="Times New Roman" w:cs="Times New Roman"/>
          <w:sz w:val="24"/>
          <w:szCs w:val="24"/>
        </w:rPr>
        <w:t>PDI</w:t>
      </w:r>
      <w:r w:rsidR="00364ACA">
        <w:rPr>
          <w:rFonts w:ascii="Times New Roman" w:hAnsi="Times New Roman" w:cs="Times New Roman"/>
          <w:sz w:val="24"/>
          <w:szCs w:val="24"/>
        </w:rPr>
        <w:t>.</w:t>
      </w:r>
    </w:p>
    <w:p w:rsidR="004A35D0" w:rsidRDefault="004A35D0"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CCOSOC.</w:t>
      </w:r>
    </w:p>
    <w:p w:rsidR="00326D31" w:rsidRDefault="00326D31"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José Farfán</w:t>
      </w:r>
      <w:r w:rsidR="004A35D0">
        <w:rPr>
          <w:rFonts w:ascii="Times New Roman" w:hAnsi="Times New Roman" w:cs="Times New Roman"/>
          <w:sz w:val="24"/>
          <w:szCs w:val="24"/>
        </w:rPr>
        <w:t xml:space="preserve"> Uribe</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A35D0">
        <w:rPr>
          <w:rFonts w:ascii="Times New Roman" w:hAnsi="Times New Roman" w:cs="Times New Roman"/>
          <w:sz w:val="24"/>
          <w:szCs w:val="24"/>
        </w:rPr>
        <w:t>Coord.</w:t>
      </w:r>
      <w:r>
        <w:rPr>
          <w:rFonts w:ascii="Times New Roman" w:hAnsi="Times New Roman" w:cs="Times New Roman"/>
          <w:sz w:val="24"/>
          <w:szCs w:val="24"/>
        </w:rPr>
        <w:tab/>
        <w:t xml:space="preserve">Senda Previene. </w:t>
      </w:r>
    </w:p>
    <w:p w:rsidR="00364ACA" w:rsidRPr="002D522A" w:rsidRDefault="00364ACA" w:rsidP="00364ACA">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364ACA" w:rsidRDefault="00364ACA" w:rsidP="00364ACA">
      <w:pPr>
        <w:pStyle w:val="Sinespaciado"/>
        <w:rPr>
          <w:rFonts w:ascii="Times New Roman" w:hAnsi="Times New Roman" w:cs="Times New Roman"/>
          <w:b/>
        </w:rPr>
      </w:pPr>
    </w:p>
    <w:p w:rsidR="00364ACA" w:rsidRPr="002D522A" w:rsidRDefault="00364ACA" w:rsidP="00364ACA">
      <w:pPr>
        <w:pStyle w:val="Sinespaciado"/>
        <w:rPr>
          <w:rFonts w:ascii="Times New Roman" w:hAnsi="Times New Roman" w:cs="Times New Roman"/>
          <w:b/>
        </w:rPr>
      </w:pPr>
    </w:p>
    <w:p w:rsidR="00364ACA" w:rsidRDefault="00364ACA" w:rsidP="00364ACA">
      <w:pPr>
        <w:pStyle w:val="Sinespaciado"/>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Ordinaria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Nº </w:t>
      </w:r>
      <w:r>
        <w:rPr>
          <w:rFonts w:ascii="Times New Roman" w:eastAsia="Calibri" w:hAnsi="Times New Roman" w:cs="Times New Roman"/>
          <w:sz w:val="24"/>
          <w:szCs w:val="24"/>
        </w:rPr>
        <w:t xml:space="preserve"> 2</w:t>
      </w:r>
      <w:r w:rsidR="00326D31">
        <w:rPr>
          <w:rFonts w:ascii="Times New Roman" w:eastAsia="Calibri" w:hAnsi="Times New Roman" w:cs="Times New Roman"/>
          <w:sz w:val="24"/>
          <w:szCs w:val="24"/>
        </w:rPr>
        <w:t>3</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 xml:space="preserve"> </w:t>
      </w:r>
      <w:r w:rsidR="00326D31">
        <w:rPr>
          <w:rFonts w:ascii="Times New Roman" w:eastAsia="Calibri" w:hAnsi="Times New Roman" w:cs="Times New Roman"/>
          <w:sz w:val="24"/>
          <w:szCs w:val="24"/>
        </w:rPr>
        <w:t>Miércoles 28</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p>
    <w:p w:rsidR="00364ACA" w:rsidRDefault="00364ACA" w:rsidP="00364ACA">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326D31">
        <w:rPr>
          <w:rFonts w:ascii="Times New Roman" w:eastAsia="Calibri" w:hAnsi="Times New Roman" w:cs="Times New Roman"/>
          <w:sz w:val="24"/>
          <w:szCs w:val="24"/>
        </w:rPr>
        <w:t xml:space="preserve">Noviembre </w:t>
      </w:r>
      <w:r>
        <w:rPr>
          <w:rFonts w:ascii="Times New Roman" w:eastAsia="Calibri" w:hAnsi="Times New Roman" w:cs="Times New Roman"/>
          <w:sz w:val="24"/>
          <w:szCs w:val="24"/>
        </w:rPr>
        <w:t>de 2018</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326D31" w:rsidRDefault="00364ACA" w:rsidP="00364ACA">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326D31">
        <w:rPr>
          <w:rFonts w:ascii="Times New Roman" w:eastAsia="Calibri" w:hAnsi="Times New Roman" w:cs="Times New Roman"/>
          <w:sz w:val="24"/>
          <w:szCs w:val="24"/>
        </w:rPr>
        <w:t xml:space="preserve">Exposición Ministerio Público “Análisis de Focos Criminales </w:t>
      </w:r>
    </w:p>
    <w:p w:rsidR="00326D31" w:rsidRDefault="00326D31" w:rsidP="00364ACA">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de  delitos  de  mayor  connotación  social  de  la  comuna  de </w:t>
      </w:r>
    </w:p>
    <w:p w:rsidR="00364ACA" w:rsidRDefault="00326D31" w:rsidP="00364ACA">
      <w:pPr>
        <w:pStyle w:val="Sinespaciad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Casablanca</w:t>
      </w:r>
      <w:r w:rsidR="00364ACA">
        <w:rPr>
          <w:rFonts w:ascii="Times New Roman" w:eastAsia="Calibri" w:hAnsi="Times New Roman" w:cs="Times New Roman"/>
          <w:sz w:val="24"/>
          <w:szCs w:val="24"/>
        </w:rPr>
        <w:t>.</w:t>
      </w:r>
    </w:p>
    <w:p w:rsidR="00326D31" w:rsidRDefault="00364ACA" w:rsidP="00364AC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r>
      <w:r w:rsidR="00326D31">
        <w:rPr>
          <w:rFonts w:ascii="Times New Roman" w:eastAsia="Calibri" w:hAnsi="Times New Roman" w:cs="Times New Roman"/>
          <w:sz w:val="24"/>
          <w:szCs w:val="24"/>
        </w:rPr>
        <w:t xml:space="preserve">Informe Estratégico y Territorial de Seguridad Pública, </w:t>
      </w:r>
    </w:p>
    <w:p w:rsidR="00364ACA" w:rsidRPr="00EF25A6" w:rsidRDefault="00326D31" w:rsidP="00364ACA">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Región de Valparaíso</w:t>
      </w:r>
      <w:r w:rsidR="00364ACA">
        <w:rPr>
          <w:rFonts w:ascii="Times New Roman" w:eastAsia="Calibri" w:hAnsi="Times New Roman" w:cs="Times New Roman"/>
          <w:sz w:val="24"/>
          <w:szCs w:val="24"/>
        </w:rPr>
        <w:t>.</w:t>
      </w:r>
    </w:p>
    <w:p w:rsidR="00364ACA" w:rsidRPr="00966C29" w:rsidRDefault="00364ACA" w:rsidP="00364ACA">
      <w:pPr>
        <w:pStyle w:val="Sinespaciado"/>
        <w:jc w:val="both"/>
        <w:rPr>
          <w:rFonts w:ascii="Times New Roman" w:eastAsia="Calibri" w:hAnsi="Times New Roman" w:cs="Times New Roman"/>
          <w:sz w:val="24"/>
          <w:szCs w:val="24"/>
        </w:rPr>
      </w:pP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sidRPr="00EF25A6">
        <w:rPr>
          <w:rFonts w:ascii="Times New Roman" w:eastAsia="Calibri" w:hAnsi="Times New Roman" w:cs="Times New Roman"/>
          <w:sz w:val="24"/>
          <w:szCs w:val="24"/>
        </w:rPr>
        <w:tab/>
      </w:r>
      <w:r>
        <w:rPr>
          <w:rFonts w:ascii="Times New Roman" w:eastAsia="Calibri" w:hAnsi="Times New Roman" w:cs="Times New Roman"/>
          <w:sz w:val="24"/>
          <w:szCs w:val="24"/>
        </w:rPr>
        <w:t>4.-</w:t>
      </w:r>
      <w:r>
        <w:rPr>
          <w:rFonts w:ascii="Times New Roman" w:eastAsia="Calibri" w:hAnsi="Times New Roman" w:cs="Times New Roman"/>
          <w:sz w:val="24"/>
          <w:szCs w:val="24"/>
        </w:rPr>
        <w:tab/>
      </w:r>
      <w:r w:rsidRPr="00966C29">
        <w:rPr>
          <w:rFonts w:ascii="Times New Roman" w:eastAsia="Calibri" w:hAnsi="Times New Roman" w:cs="Times New Roman"/>
          <w:sz w:val="24"/>
          <w:szCs w:val="24"/>
        </w:rPr>
        <w:t>Varios.</w:t>
      </w:r>
    </w:p>
    <w:p w:rsidR="00966C29" w:rsidRPr="00966C29" w:rsidRDefault="00364ACA" w:rsidP="00966C29">
      <w:pPr>
        <w:pStyle w:val="Sinespaciado"/>
        <w:jc w:val="both"/>
        <w:rPr>
          <w:rFonts w:ascii="Times New Roman" w:hAnsi="Times New Roman" w:cs="Times New Roman"/>
          <w:sz w:val="24"/>
          <w:szCs w:val="24"/>
        </w:rPr>
      </w:pPr>
      <w:r w:rsidRPr="00966C29">
        <w:rPr>
          <w:rFonts w:ascii="Times New Roman" w:eastAsia="Calibri" w:hAnsi="Times New Roman" w:cs="Times New Roman"/>
          <w:sz w:val="24"/>
          <w:szCs w:val="24"/>
        </w:rPr>
        <w:tab/>
      </w:r>
      <w:r w:rsidRPr="00966C29">
        <w:rPr>
          <w:rFonts w:ascii="Times New Roman" w:eastAsia="Calibri" w:hAnsi="Times New Roman" w:cs="Times New Roman"/>
          <w:sz w:val="24"/>
          <w:szCs w:val="24"/>
        </w:rPr>
        <w:tab/>
      </w:r>
      <w:r w:rsidRPr="00966C29">
        <w:rPr>
          <w:rFonts w:ascii="Times New Roman" w:eastAsia="Calibri" w:hAnsi="Times New Roman" w:cs="Times New Roman"/>
          <w:sz w:val="24"/>
          <w:szCs w:val="24"/>
        </w:rPr>
        <w:tab/>
        <w:t>4</w:t>
      </w:r>
      <w:r w:rsidR="00326D31" w:rsidRPr="00966C29">
        <w:rPr>
          <w:rFonts w:ascii="Times New Roman" w:eastAsia="Calibri" w:hAnsi="Times New Roman" w:cs="Times New Roman"/>
          <w:sz w:val="24"/>
          <w:szCs w:val="24"/>
        </w:rPr>
        <w:t>.1.-</w:t>
      </w:r>
      <w:r w:rsidR="00966C29" w:rsidRPr="00966C29">
        <w:rPr>
          <w:rFonts w:ascii="Times New Roman" w:eastAsia="Calibri" w:hAnsi="Times New Roman" w:cs="Times New Roman"/>
          <w:sz w:val="24"/>
          <w:szCs w:val="24"/>
        </w:rPr>
        <w:tab/>
      </w:r>
      <w:r w:rsidR="00966C29" w:rsidRPr="00966C29">
        <w:rPr>
          <w:rFonts w:ascii="Times New Roman" w:hAnsi="Times New Roman" w:cs="Times New Roman"/>
          <w:sz w:val="24"/>
          <w:szCs w:val="24"/>
        </w:rPr>
        <w:t>Consulta, concejala Srta. Karen Ordóñez U.</w:t>
      </w:r>
    </w:p>
    <w:p w:rsidR="00966C29" w:rsidRPr="00966C29" w:rsidRDefault="00966C29" w:rsidP="00966C29">
      <w:pPr>
        <w:pStyle w:val="Sinespaciado"/>
        <w:jc w:val="both"/>
        <w:rPr>
          <w:rFonts w:ascii="Times New Roman" w:hAnsi="Times New Roman" w:cs="Times New Roman"/>
          <w:sz w:val="24"/>
          <w:szCs w:val="24"/>
        </w:rPr>
      </w:pPr>
      <w:r w:rsidRPr="00966C29">
        <w:rPr>
          <w:rFonts w:ascii="Times New Roman" w:hAnsi="Times New Roman" w:cs="Times New Roman"/>
          <w:sz w:val="24"/>
          <w:szCs w:val="24"/>
        </w:rPr>
        <w:tab/>
      </w:r>
      <w:r w:rsidRPr="00966C29">
        <w:rPr>
          <w:rFonts w:ascii="Times New Roman" w:hAnsi="Times New Roman" w:cs="Times New Roman"/>
          <w:sz w:val="24"/>
          <w:szCs w:val="24"/>
        </w:rPr>
        <w:tab/>
      </w:r>
      <w:r w:rsidRPr="00966C29">
        <w:rPr>
          <w:rFonts w:ascii="Times New Roman" w:hAnsi="Times New Roman" w:cs="Times New Roman"/>
          <w:sz w:val="24"/>
          <w:szCs w:val="24"/>
        </w:rPr>
        <w:tab/>
        <w:t>4.2.-</w:t>
      </w:r>
      <w:r w:rsidRPr="00966C29">
        <w:rPr>
          <w:rFonts w:ascii="Times New Roman" w:hAnsi="Times New Roman" w:cs="Times New Roman"/>
          <w:sz w:val="24"/>
          <w:szCs w:val="24"/>
        </w:rPr>
        <w:tab/>
        <w:t>Iluminación, pasarela Chacabuco.</w:t>
      </w:r>
    </w:p>
    <w:p w:rsidR="00966C29" w:rsidRDefault="00966C29" w:rsidP="00966C29">
      <w:pPr>
        <w:pStyle w:val="Sinespaciado"/>
        <w:jc w:val="both"/>
        <w:rPr>
          <w:rFonts w:ascii="Times New Roman" w:hAnsi="Times New Roman" w:cs="Times New Roman"/>
          <w:sz w:val="24"/>
          <w:szCs w:val="24"/>
        </w:rPr>
      </w:pPr>
      <w:r w:rsidRPr="00966C29">
        <w:rPr>
          <w:rFonts w:ascii="Times New Roman" w:hAnsi="Times New Roman" w:cs="Times New Roman"/>
          <w:sz w:val="24"/>
          <w:szCs w:val="24"/>
        </w:rPr>
        <w:tab/>
      </w:r>
      <w:r w:rsidRPr="00966C29">
        <w:rPr>
          <w:rFonts w:ascii="Times New Roman" w:hAnsi="Times New Roman" w:cs="Times New Roman"/>
          <w:sz w:val="24"/>
          <w:szCs w:val="24"/>
        </w:rPr>
        <w:tab/>
      </w:r>
      <w:r w:rsidRPr="00966C29">
        <w:rPr>
          <w:rFonts w:ascii="Times New Roman" w:hAnsi="Times New Roman" w:cs="Times New Roman"/>
          <w:sz w:val="24"/>
          <w:szCs w:val="24"/>
        </w:rPr>
        <w:tab/>
        <w:t>4.3.-</w:t>
      </w:r>
      <w:r w:rsidRPr="00966C29">
        <w:rPr>
          <w:rFonts w:ascii="Times New Roman" w:hAnsi="Times New Roman" w:cs="Times New Roman"/>
          <w:sz w:val="24"/>
          <w:szCs w:val="24"/>
        </w:rPr>
        <w:tab/>
        <w:t xml:space="preserve">Experiencia, </w:t>
      </w:r>
      <w:r w:rsidR="002A09D5">
        <w:rPr>
          <w:rFonts w:ascii="Times New Roman" w:hAnsi="Times New Roman" w:cs="Times New Roman"/>
          <w:sz w:val="24"/>
          <w:szCs w:val="24"/>
        </w:rPr>
        <w:t>“</w:t>
      </w:r>
      <w:r w:rsidRPr="00966C29">
        <w:rPr>
          <w:rFonts w:ascii="Times New Roman" w:hAnsi="Times New Roman" w:cs="Times New Roman"/>
          <w:sz w:val="24"/>
          <w:szCs w:val="24"/>
        </w:rPr>
        <w:t>Junta de Vecinos El Valle</w:t>
      </w:r>
      <w:r w:rsidR="002A09D5">
        <w:rPr>
          <w:rFonts w:ascii="Times New Roman" w:hAnsi="Times New Roman" w:cs="Times New Roman"/>
          <w:sz w:val="24"/>
          <w:szCs w:val="24"/>
        </w:rPr>
        <w:t>”</w:t>
      </w:r>
      <w:r>
        <w:rPr>
          <w:rFonts w:ascii="Times New Roman" w:hAnsi="Times New Roman" w:cs="Times New Roman"/>
          <w:sz w:val="24"/>
          <w:szCs w:val="24"/>
        </w:rPr>
        <w:t>.</w:t>
      </w:r>
    </w:p>
    <w:p w:rsidR="00966C29" w:rsidRDefault="00966C29" w:rsidP="00966C2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r>
      <w:r w:rsidRPr="00966C29">
        <w:rPr>
          <w:rFonts w:ascii="Times New Roman" w:hAnsi="Times New Roman" w:cs="Times New Roman"/>
          <w:sz w:val="24"/>
          <w:szCs w:val="24"/>
        </w:rPr>
        <w:t xml:space="preserve">Información, compra de bicicletas Vta. Comisaría de </w:t>
      </w:r>
    </w:p>
    <w:p w:rsidR="00966C29" w:rsidRDefault="00966C29" w:rsidP="00966C29">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66C29">
        <w:rPr>
          <w:rFonts w:ascii="Times New Roman" w:hAnsi="Times New Roman" w:cs="Times New Roman"/>
          <w:sz w:val="24"/>
          <w:szCs w:val="24"/>
        </w:rPr>
        <w:t>Casablanca</w:t>
      </w:r>
      <w:r>
        <w:rPr>
          <w:rFonts w:ascii="Times New Roman" w:hAnsi="Times New Roman" w:cs="Times New Roman"/>
          <w:sz w:val="24"/>
          <w:szCs w:val="24"/>
        </w:rPr>
        <w:t>.</w:t>
      </w:r>
    </w:p>
    <w:p w:rsidR="00966C29" w:rsidRDefault="00966C29" w:rsidP="00966C29">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w:t>
      </w:r>
      <w:r>
        <w:rPr>
          <w:rFonts w:ascii="Times New Roman" w:hAnsi="Times New Roman" w:cs="Times New Roman"/>
          <w:sz w:val="24"/>
          <w:szCs w:val="24"/>
        </w:rPr>
        <w:tab/>
      </w:r>
      <w:r w:rsidRPr="00966C29">
        <w:rPr>
          <w:rFonts w:ascii="Times New Roman" w:hAnsi="Times New Roman" w:cs="Times New Roman"/>
          <w:sz w:val="24"/>
          <w:szCs w:val="24"/>
        </w:rPr>
        <w:t xml:space="preserve">Información, </w:t>
      </w:r>
      <w:r w:rsidR="002A09D5">
        <w:rPr>
          <w:rFonts w:ascii="Times New Roman" w:hAnsi="Times New Roman" w:cs="Times New Roman"/>
          <w:sz w:val="24"/>
          <w:szCs w:val="24"/>
        </w:rPr>
        <w:t>D</w:t>
      </w:r>
      <w:r w:rsidRPr="00966C29">
        <w:rPr>
          <w:rFonts w:ascii="Times New Roman" w:hAnsi="Times New Roman" w:cs="Times New Roman"/>
          <w:sz w:val="24"/>
          <w:szCs w:val="24"/>
        </w:rPr>
        <w:t>iagnóstico Seguridad Pública</w:t>
      </w:r>
      <w:r>
        <w:rPr>
          <w:rFonts w:ascii="Times New Roman" w:hAnsi="Times New Roman" w:cs="Times New Roman"/>
          <w:sz w:val="24"/>
          <w:szCs w:val="24"/>
        </w:rPr>
        <w:t>.</w:t>
      </w:r>
    </w:p>
    <w:p w:rsidR="00A94653" w:rsidRPr="00CD1ACD" w:rsidRDefault="00966C29" w:rsidP="00326D31">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4.6.-</w:t>
      </w:r>
      <w:r>
        <w:rPr>
          <w:rFonts w:ascii="Times New Roman" w:hAnsi="Times New Roman" w:cs="Times New Roman"/>
          <w:sz w:val="24"/>
          <w:szCs w:val="24"/>
        </w:rPr>
        <w:tab/>
      </w:r>
      <w:r w:rsidRPr="00966C29">
        <w:rPr>
          <w:rFonts w:ascii="Times New Roman" w:hAnsi="Times New Roman" w:cs="Times New Roman"/>
          <w:sz w:val="24"/>
          <w:szCs w:val="24"/>
        </w:rPr>
        <w:t xml:space="preserve">Información, </w:t>
      </w:r>
      <w:r w:rsidR="002A09D5">
        <w:rPr>
          <w:rFonts w:ascii="Times New Roman" w:hAnsi="Times New Roman" w:cs="Times New Roman"/>
          <w:sz w:val="24"/>
          <w:szCs w:val="24"/>
        </w:rPr>
        <w:t>L</w:t>
      </w:r>
      <w:r w:rsidRPr="00966C29">
        <w:rPr>
          <w:rFonts w:ascii="Times New Roman" w:hAnsi="Times New Roman" w:cs="Times New Roman"/>
          <w:sz w:val="24"/>
          <w:szCs w:val="24"/>
        </w:rPr>
        <w:t>icitación diez cámaras de seguridad</w:t>
      </w:r>
      <w:r>
        <w:rPr>
          <w:rFonts w:ascii="Times New Roman" w:hAnsi="Times New Roman" w:cs="Times New Roman"/>
          <w:sz w:val="24"/>
          <w:szCs w:val="24"/>
        </w:rPr>
        <w:t>.</w:t>
      </w:r>
    </w:p>
    <w:p w:rsidR="00364ACA" w:rsidRDefault="00326D31" w:rsidP="00326D31">
      <w:pPr>
        <w:pStyle w:val="Sinespaciado"/>
        <w:tabs>
          <w:tab w:val="left" w:pos="6255"/>
        </w:tabs>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364ACA" w:rsidRPr="00EF25A6" w:rsidRDefault="00364ACA" w:rsidP="00364ACA">
      <w:pPr>
        <w:pStyle w:val="Sinespaciado"/>
        <w:jc w:val="both"/>
        <w:rPr>
          <w:rFonts w:ascii="Times New Roman" w:hAnsi="Times New Roman" w:cs="Times New Roman"/>
          <w:sz w:val="24"/>
          <w:szCs w:val="24"/>
        </w:rPr>
      </w:pPr>
    </w:p>
    <w:p w:rsidR="00364ACA" w:rsidRDefault="00364ACA" w:rsidP="00364ACA">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A94653">
        <w:rPr>
          <w:rFonts w:ascii="Times New Roman" w:hAnsi="Times New Roman" w:cs="Times New Roman"/>
          <w:sz w:val="24"/>
          <w:szCs w:val="24"/>
        </w:rPr>
        <w:t>10</w:t>
      </w:r>
      <w:r w:rsidRPr="00BF7363">
        <w:rPr>
          <w:rFonts w:ascii="Times New Roman" w:hAnsi="Times New Roman" w:cs="Times New Roman"/>
          <w:sz w:val="24"/>
          <w:szCs w:val="24"/>
        </w:rPr>
        <w:t xml:space="preserve"> Hrs.</w:t>
      </w:r>
    </w:p>
    <w:p w:rsidR="00364ACA" w:rsidRDefault="00364ACA" w:rsidP="00364ACA">
      <w:pPr>
        <w:pStyle w:val="Sinespaciado"/>
        <w:jc w:val="both"/>
        <w:rPr>
          <w:rFonts w:ascii="Times New Roman" w:hAnsi="Times New Roman" w:cs="Times New Roman"/>
          <w:sz w:val="24"/>
          <w:szCs w:val="24"/>
        </w:rPr>
      </w:pPr>
    </w:p>
    <w:p w:rsidR="00364ACA" w:rsidRDefault="00364ACA" w:rsidP="00364ACA">
      <w:pPr>
        <w:pStyle w:val="Sinespaciado"/>
        <w:jc w:val="both"/>
        <w:rPr>
          <w:rFonts w:ascii="Times New Roman" w:hAnsi="Times New Roman" w:cs="Times New Roman"/>
          <w:b/>
          <w:sz w:val="24"/>
          <w:szCs w:val="24"/>
        </w:rPr>
      </w:pPr>
      <w:r>
        <w:rPr>
          <w:rFonts w:ascii="Times New Roman" w:hAnsi="Times New Roman" w:cs="Times New Roman"/>
          <w:b/>
          <w:sz w:val="24"/>
          <w:szCs w:val="24"/>
        </w:rPr>
        <w:t>1. ACTA ANTERIOR ORDINARIA Nº 2</w:t>
      </w:r>
      <w:r w:rsidR="00A94653">
        <w:rPr>
          <w:rFonts w:ascii="Times New Roman" w:hAnsi="Times New Roman" w:cs="Times New Roman"/>
          <w:b/>
          <w:sz w:val="24"/>
          <w:szCs w:val="24"/>
        </w:rPr>
        <w:t>3</w:t>
      </w:r>
      <w:r>
        <w:rPr>
          <w:rFonts w:ascii="Times New Roman" w:hAnsi="Times New Roman" w:cs="Times New Roman"/>
          <w:b/>
          <w:sz w:val="24"/>
          <w:szCs w:val="24"/>
        </w:rPr>
        <w:t xml:space="preserve"> DE FECHA </w:t>
      </w:r>
      <w:r w:rsidR="00A94653">
        <w:rPr>
          <w:rFonts w:ascii="Times New Roman" w:hAnsi="Times New Roman" w:cs="Times New Roman"/>
          <w:b/>
          <w:sz w:val="24"/>
          <w:szCs w:val="24"/>
        </w:rPr>
        <w:t>MIÉRCOLES 28</w:t>
      </w:r>
      <w:r>
        <w:rPr>
          <w:rFonts w:ascii="Times New Roman" w:hAnsi="Times New Roman" w:cs="Times New Roman"/>
          <w:b/>
          <w:sz w:val="24"/>
          <w:szCs w:val="24"/>
        </w:rPr>
        <w:t xml:space="preserve"> DE </w:t>
      </w:r>
      <w:r w:rsidR="00A94653">
        <w:rPr>
          <w:rFonts w:ascii="Times New Roman" w:hAnsi="Times New Roman" w:cs="Times New Roman"/>
          <w:b/>
          <w:sz w:val="24"/>
          <w:szCs w:val="24"/>
        </w:rPr>
        <w:t>NOVIEMBRE D</w:t>
      </w:r>
      <w:r>
        <w:rPr>
          <w:rFonts w:ascii="Times New Roman" w:hAnsi="Times New Roman" w:cs="Times New Roman"/>
          <w:b/>
          <w:sz w:val="24"/>
          <w:szCs w:val="24"/>
        </w:rPr>
        <w:t xml:space="preserve">E 2018. </w:t>
      </w:r>
    </w:p>
    <w:p w:rsidR="00364ACA" w:rsidRDefault="00364ACA" w:rsidP="00364ACA">
      <w:pPr>
        <w:pStyle w:val="Sinespaciado"/>
        <w:jc w:val="both"/>
        <w:rPr>
          <w:rFonts w:ascii="Times New Roman" w:hAnsi="Times New Roman" w:cs="Times New Roman"/>
          <w:b/>
          <w:sz w:val="24"/>
          <w:szCs w:val="24"/>
        </w:rPr>
      </w:pPr>
    </w:p>
    <w:p w:rsidR="00364ACA" w:rsidRDefault="00364ACA" w:rsidP="00364AC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w:t>
      </w:r>
      <w:r w:rsidR="00A94653">
        <w:rPr>
          <w:rFonts w:ascii="Times New Roman" w:hAnsi="Times New Roman" w:cs="Times New Roman"/>
          <w:sz w:val="24"/>
          <w:szCs w:val="24"/>
        </w:rPr>
        <w:t>Martínez</w:t>
      </w:r>
      <w:r>
        <w:rPr>
          <w:rFonts w:ascii="Times New Roman" w:hAnsi="Times New Roman" w:cs="Times New Roman"/>
          <w:sz w:val="24"/>
          <w:szCs w:val="24"/>
        </w:rPr>
        <w:t>, somete a observación acta anterior Nº 2</w:t>
      </w:r>
      <w:r w:rsidR="00A94653">
        <w:rPr>
          <w:rFonts w:ascii="Times New Roman" w:hAnsi="Times New Roman" w:cs="Times New Roman"/>
          <w:sz w:val="24"/>
          <w:szCs w:val="24"/>
        </w:rPr>
        <w:t>3</w:t>
      </w:r>
      <w:r>
        <w:rPr>
          <w:rFonts w:ascii="Times New Roman" w:hAnsi="Times New Roman" w:cs="Times New Roman"/>
          <w:sz w:val="24"/>
          <w:szCs w:val="24"/>
        </w:rPr>
        <w:t xml:space="preserve"> Ordinaria de </w:t>
      </w:r>
      <w:proofErr w:type="gramStart"/>
      <w:r w:rsidR="00A94653">
        <w:rPr>
          <w:rFonts w:ascii="Times New Roman" w:hAnsi="Times New Roman" w:cs="Times New Roman"/>
          <w:sz w:val="24"/>
          <w:szCs w:val="24"/>
        </w:rPr>
        <w:t>Miércoles 28</w:t>
      </w:r>
      <w:r>
        <w:rPr>
          <w:rFonts w:ascii="Times New Roman" w:hAnsi="Times New Roman" w:cs="Times New Roman"/>
          <w:sz w:val="24"/>
          <w:szCs w:val="24"/>
        </w:rPr>
        <w:t xml:space="preserve"> de </w:t>
      </w:r>
      <w:r w:rsidR="00A94653">
        <w:rPr>
          <w:rFonts w:ascii="Times New Roman" w:hAnsi="Times New Roman" w:cs="Times New Roman"/>
          <w:sz w:val="24"/>
          <w:szCs w:val="24"/>
        </w:rPr>
        <w:t>Noviembre</w:t>
      </w:r>
      <w:proofErr w:type="gramEnd"/>
      <w:r w:rsidR="00A94653">
        <w:rPr>
          <w:rFonts w:ascii="Times New Roman" w:hAnsi="Times New Roman" w:cs="Times New Roman"/>
          <w:sz w:val="24"/>
          <w:szCs w:val="24"/>
        </w:rPr>
        <w:t xml:space="preserve"> </w:t>
      </w:r>
      <w:r>
        <w:rPr>
          <w:rFonts w:ascii="Times New Roman" w:hAnsi="Times New Roman" w:cs="Times New Roman"/>
          <w:sz w:val="24"/>
          <w:szCs w:val="24"/>
        </w:rPr>
        <w:t>de 2018, la cual es aprobada sin observaciones.</w:t>
      </w:r>
    </w:p>
    <w:p w:rsidR="00A94653" w:rsidRDefault="00A94653" w:rsidP="00364ACA">
      <w:pPr>
        <w:pStyle w:val="Sinespaciado"/>
        <w:jc w:val="both"/>
        <w:rPr>
          <w:rFonts w:ascii="Times New Roman" w:hAnsi="Times New Roman" w:cs="Times New Roman"/>
          <w:sz w:val="24"/>
          <w:szCs w:val="24"/>
        </w:rPr>
      </w:pPr>
    </w:p>
    <w:p w:rsidR="00A94653" w:rsidRDefault="00A94653" w:rsidP="00364ACA">
      <w:pPr>
        <w:pStyle w:val="Sinespaciado"/>
        <w:jc w:val="both"/>
        <w:rPr>
          <w:rFonts w:ascii="Times New Roman" w:hAnsi="Times New Roman" w:cs="Times New Roman"/>
          <w:b/>
          <w:sz w:val="24"/>
          <w:szCs w:val="24"/>
        </w:rPr>
      </w:pPr>
      <w:r>
        <w:rPr>
          <w:rFonts w:ascii="Times New Roman" w:hAnsi="Times New Roman" w:cs="Times New Roman"/>
          <w:b/>
          <w:sz w:val="24"/>
          <w:szCs w:val="24"/>
        </w:rPr>
        <w:t>2.  EXPOSICIÓN MINISTERIO PÚBLICO “ANÁLISIS DE FOCOS CRIMINALES DE DELITOS DE MAYOR CONNOTACIÓN SOCIAL DE LA COMUNA DE CASABLANCA</w:t>
      </w:r>
    </w:p>
    <w:p w:rsidR="00A94653" w:rsidRDefault="00A94653" w:rsidP="00364ACA">
      <w:pPr>
        <w:pStyle w:val="Sinespaciado"/>
        <w:jc w:val="both"/>
        <w:rPr>
          <w:rFonts w:ascii="Times New Roman" w:hAnsi="Times New Roman" w:cs="Times New Roman"/>
          <w:b/>
          <w:sz w:val="24"/>
          <w:szCs w:val="24"/>
        </w:rPr>
      </w:pPr>
    </w:p>
    <w:p w:rsidR="00A94653" w:rsidRDefault="00A94653" w:rsidP="00364AC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A4F5E">
        <w:rPr>
          <w:rFonts w:ascii="Times New Roman" w:hAnsi="Times New Roman" w:cs="Times New Roman"/>
          <w:sz w:val="24"/>
          <w:szCs w:val="24"/>
        </w:rPr>
        <w:t>cede la palabra a don Fernando López, director Seguridad Pública.</w:t>
      </w:r>
    </w:p>
    <w:p w:rsidR="003A4F5E" w:rsidRDefault="003A4F5E" w:rsidP="00364AC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que este punto era una materia que estaba por confirmar justamente por asistencia del Asistente del Ministerio Público, y también porque no pudo agendar su </w:t>
      </w:r>
      <w:r>
        <w:rPr>
          <w:rFonts w:ascii="Times New Roman" w:hAnsi="Times New Roman" w:cs="Times New Roman"/>
          <w:sz w:val="24"/>
          <w:szCs w:val="24"/>
        </w:rPr>
        <w:lastRenderedPageBreak/>
        <w:t>asistencia y porque no tuvo la disponibilidad de la información estadística que ellos manejan.</w:t>
      </w:r>
    </w:p>
    <w:p w:rsidR="003A4F5E" w:rsidRDefault="003A4F5E" w:rsidP="00364ACA">
      <w:pPr>
        <w:pStyle w:val="Sinespaciado"/>
        <w:jc w:val="both"/>
        <w:rPr>
          <w:rFonts w:ascii="Times New Roman" w:hAnsi="Times New Roman" w:cs="Times New Roman"/>
          <w:sz w:val="24"/>
          <w:szCs w:val="24"/>
        </w:rPr>
      </w:pPr>
    </w:p>
    <w:p w:rsidR="003A4F5E" w:rsidRDefault="003A4F5E" w:rsidP="00364ACA">
      <w:pPr>
        <w:pStyle w:val="Sinespaciado"/>
        <w:jc w:val="both"/>
        <w:rPr>
          <w:rFonts w:ascii="Times New Roman" w:hAnsi="Times New Roman" w:cs="Times New Roman"/>
          <w:b/>
          <w:sz w:val="24"/>
          <w:szCs w:val="24"/>
        </w:rPr>
      </w:pPr>
      <w:r>
        <w:rPr>
          <w:rFonts w:ascii="Times New Roman" w:hAnsi="Times New Roman" w:cs="Times New Roman"/>
          <w:b/>
          <w:sz w:val="24"/>
          <w:szCs w:val="24"/>
        </w:rPr>
        <w:t>3.  INFORME ESTRATÉGICO Y TERRITORIAL DE SEGURIDAD PÚBLICA, REGIÓN DE VALPARAÍSO</w:t>
      </w:r>
    </w:p>
    <w:p w:rsidR="003A4F5E" w:rsidRDefault="003A4F5E" w:rsidP="00364ACA">
      <w:pPr>
        <w:pStyle w:val="Sinespaciado"/>
        <w:jc w:val="both"/>
        <w:rPr>
          <w:rFonts w:ascii="Times New Roman" w:hAnsi="Times New Roman" w:cs="Times New Roman"/>
          <w:b/>
          <w:sz w:val="24"/>
          <w:szCs w:val="24"/>
        </w:rPr>
      </w:pPr>
    </w:p>
    <w:p w:rsidR="003A4F5E" w:rsidRDefault="003A4F5E" w:rsidP="00364AC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Director de Seguridad Pública.</w:t>
      </w:r>
    </w:p>
    <w:p w:rsidR="005F27A2" w:rsidRDefault="003A4F5E" w:rsidP="005C604A">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el día 13 de diciembre, como municipio asistieron al Consejo Regional de Seguridad Pública realizado en la Intendencia Regional, donde se hizo entrega del informe estratégico</w:t>
      </w:r>
      <w:r w:rsidR="004C6766">
        <w:rPr>
          <w:rFonts w:ascii="Times New Roman" w:hAnsi="Times New Roman" w:cs="Times New Roman"/>
          <w:sz w:val="24"/>
          <w:szCs w:val="24"/>
        </w:rPr>
        <w:t xml:space="preserve"> territorial de Seguridad Pública. Y, resumiendo, en general la región demostró la </w:t>
      </w:r>
      <w:r w:rsidR="00763E24">
        <w:rPr>
          <w:rFonts w:ascii="Times New Roman" w:hAnsi="Times New Roman" w:cs="Times New Roman"/>
          <w:sz w:val="24"/>
          <w:szCs w:val="24"/>
        </w:rPr>
        <w:t>disminución</w:t>
      </w:r>
      <w:r w:rsidR="00132617">
        <w:rPr>
          <w:rFonts w:ascii="Times New Roman" w:hAnsi="Times New Roman" w:cs="Times New Roman"/>
          <w:sz w:val="24"/>
          <w:szCs w:val="24"/>
        </w:rPr>
        <w:t xml:space="preserve"> de un </w:t>
      </w:r>
      <w:r w:rsidR="004C6766">
        <w:rPr>
          <w:rFonts w:ascii="Times New Roman" w:hAnsi="Times New Roman" w:cs="Times New Roman"/>
          <w:sz w:val="24"/>
          <w:szCs w:val="24"/>
        </w:rPr>
        <w:t xml:space="preserve">5% de </w:t>
      </w:r>
      <w:r w:rsidR="00132617">
        <w:rPr>
          <w:rFonts w:ascii="Times New Roman" w:hAnsi="Times New Roman" w:cs="Times New Roman"/>
          <w:sz w:val="24"/>
          <w:szCs w:val="24"/>
        </w:rPr>
        <w:t xml:space="preserve">los delitos de </w:t>
      </w:r>
      <w:r w:rsidR="004C6766">
        <w:rPr>
          <w:rFonts w:ascii="Times New Roman" w:hAnsi="Times New Roman" w:cs="Times New Roman"/>
          <w:sz w:val="24"/>
          <w:szCs w:val="24"/>
        </w:rPr>
        <w:t>mayor connotación social</w:t>
      </w:r>
      <w:r w:rsidR="00132617">
        <w:rPr>
          <w:rFonts w:ascii="Times New Roman" w:hAnsi="Times New Roman" w:cs="Times New Roman"/>
          <w:sz w:val="24"/>
          <w:szCs w:val="24"/>
        </w:rPr>
        <w:t xml:space="preserve"> comparativamente con el año anterior. Comenta que hay una disminución bastante grande en los delitos excepto en los hurtos, y aumentan las incivilidades. Después, se hizo una caracterización territorial</w:t>
      </w:r>
      <w:r w:rsidR="00623915">
        <w:rPr>
          <w:rFonts w:ascii="Times New Roman" w:hAnsi="Times New Roman" w:cs="Times New Roman"/>
          <w:sz w:val="24"/>
          <w:szCs w:val="24"/>
        </w:rPr>
        <w:t xml:space="preserve"> de la población que los representa bastante como comuna en cuanto a población rural un 9%, el empleo de agricultura, ganadería, comercio y construcción. Lo importante, es que como comuna bajaron un</w:t>
      </w:r>
      <w:r w:rsidR="00077AD7">
        <w:rPr>
          <w:rFonts w:ascii="Times New Roman" w:hAnsi="Times New Roman" w:cs="Times New Roman"/>
          <w:sz w:val="24"/>
          <w:szCs w:val="24"/>
        </w:rPr>
        <w:t xml:space="preserve"> 4,7% los delitos de mayor connotación social; las sensibilidades y desordenes está en un 32%</w:t>
      </w:r>
      <w:r w:rsidR="000068A0">
        <w:rPr>
          <w:rFonts w:ascii="Times New Roman" w:hAnsi="Times New Roman" w:cs="Times New Roman"/>
          <w:sz w:val="24"/>
          <w:szCs w:val="24"/>
        </w:rPr>
        <w:t>, la violencia intrafamiliar sigue jugando un 5%, y los más frecuentes en la región: hurtos</w:t>
      </w:r>
      <w:r w:rsidR="00C812BC">
        <w:rPr>
          <w:rFonts w:ascii="Times New Roman" w:hAnsi="Times New Roman" w:cs="Times New Roman"/>
          <w:sz w:val="24"/>
          <w:szCs w:val="24"/>
        </w:rPr>
        <w:t>, robo en lugar habitado, y lesiones leves. Señala que, cuando entran en una</w:t>
      </w:r>
      <w:r w:rsidR="007E2C6C">
        <w:rPr>
          <w:rFonts w:ascii="Times New Roman" w:hAnsi="Times New Roman" w:cs="Times New Roman"/>
          <w:sz w:val="24"/>
          <w:szCs w:val="24"/>
        </w:rPr>
        <w:t xml:space="preserve"> comparativa</w:t>
      </w:r>
      <w:r w:rsidR="00C812BC">
        <w:rPr>
          <w:rFonts w:ascii="Times New Roman" w:hAnsi="Times New Roman" w:cs="Times New Roman"/>
          <w:sz w:val="24"/>
          <w:szCs w:val="24"/>
        </w:rPr>
        <w:t xml:space="preserve"> se toman aquí de 600 casos hacia arriba, y el tema de Casablanca por ejemplo, de 86 baja a 71, quedando un porcentual de 4,7 menos en el tema de los delitos. Ahora, este es un asunto donde </w:t>
      </w:r>
      <w:proofErr w:type="gramStart"/>
      <w:r w:rsidR="00C812BC">
        <w:rPr>
          <w:rFonts w:ascii="Times New Roman" w:hAnsi="Times New Roman" w:cs="Times New Roman"/>
          <w:sz w:val="24"/>
          <w:szCs w:val="24"/>
        </w:rPr>
        <w:t>pueden</w:t>
      </w:r>
      <w:proofErr w:type="gramEnd"/>
      <w:r w:rsidR="00C812BC">
        <w:rPr>
          <w:rFonts w:ascii="Times New Roman" w:hAnsi="Times New Roman" w:cs="Times New Roman"/>
          <w:sz w:val="24"/>
          <w:szCs w:val="24"/>
        </w:rPr>
        <w:t xml:space="preserve"> haber muchas interpretaciones, esto es la denuncia que tiene concentrado en la Subsecretaría de P</w:t>
      </w:r>
      <w:r w:rsidR="006B550C">
        <w:rPr>
          <w:rFonts w:ascii="Times New Roman" w:hAnsi="Times New Roman" w:cs="Times New Roman"/>
          <w:sz w:val="24"/>
          <w:szCs w:val="24"/>
        </w:rPr>
        <w:t xml:space="preserve">revención del Delito con la información que le aportan ambas policías y el Ministerio Público, y de la misma instancia que recibe denuncia. Agrega informando que en la región se vio una clara </w:t>
      </w:r>
      <w:r w:rsidR="009C60BB">
        <w:rPr>
          <w:rFonts w:ascii="Times New Roman" w:hAnsi="Times New Roman" w:cs="Times New Roman"/>
          <w:sz w:val="24"/>
          <w:szCs w:val="24"/>
        </w:rPr>
        <w:t xml:space="preserve">disminución en las comunas de: Cartagena; Concón; Los Andes; El Quisco; La Calera; San Felipe; Villa Alemana; Quintero; </w:t>
      </w:r>
      <w:proofErr w:type="spellStart"/>
      <w:r w:rsidR="009C60BB">
        <w:rPr>
          <w:rFonts w:ascii="Times New Roman" w:hAnsi="Times New Roman" w:cs="Times New Roman"/>
          <w:sz w:val="24"/>
          <w:szCs w:val="24"/>
        </w:rPr>
        <w:t>Limache</w:t>
      </w:r>
      <w:proofErr w:type="spellEnd"/>
      <w:r w:rsidR="009C60BB">
        <w:rPr>
          <w:rFonts w:ascii="Times New Roman" w:hAnsi="Times New Roman" w:cs="Times New Roman"/>
          <w:sz w:val="24"/>
          <w:szCs w:val="24"/>
        </w:rPr>
        <w:t xml:space="preserve">; Viña del Mar; </w:t>
      </w:r>
      <w:proofErr w:type="spellStart"/>
      <w:r w:rsidR="009C60BB">
        <w:rPr>
          <w:rFonts w:ascii="Times New Roman" w:hAnsi="Times New Roman" w:cs="Times New Roman"/>
          <w:sz w:val="24"/>
          <w:szCs w:val="24"/>
        </w:rPr>
        <w:t>Puchuncaví</w:t>
      </w:r>
      <w:proofErr w:type="spellEnd"/>
      <w:r w:rsidR="009C60BB">
        <w:rPr>
          <w:rFonts w:ascii="Times New Roman" w:hAnsi="Times New Roman" w:cs="Times New Roman"/>
          <w:sz w:val="24"/>
          <w:szCs w:val="24"/>
        </w:rPr>
        <w:t xml:space="preserve">; Quilpué; San Antonio; y Valparaíso. Mientras que, las comunas de </w:t>
      </w:r>
      <w:proofErr w:type="spellStart"/>
      <w:r w:rsidR="009C60BB">
        <w:rPr>
          <w:rFonts w:ascii="Times New Roman" w:hAnsi="Times New Roman" w:cs="Times New Roman"/>
          <w:sz w:val="24"/>
          <w:szCs w:val="24"/>
        </w:rPr>
        <w:t>Quillota</w:t>
      </w:r>
      <w:proofErr w:type="spellEnd"/>
      <w:r w:rsidR="009C60BB">
        <w:rPr>
          <w:rFonts w:ascii="Times New Roman" w:hAnsi="Times New Roman" w:cs="Times New Roman"/>
          <w:sz w:val="24"/>
          <w:szCs w:val="24"/>
        </w:rPr>
        <w:t xml:space="preserve"> y La Ligua presentan aumento en los delitos de mayor connotación social. Señala que, haciendo una revisión rápida de estas comunas y del punto de vista de la información que le pudo entregar carabineros</w:t>
      </w:r>
      <w:r w:rsidR="003A2D14">
        <w:rPr>
          <w:rFonts w:ascii="Times New Roman" w:hAnsi="Times New Roman" w:cs="Times New Roman"/>
          <w:sz w:val="24"/>
          <w:szCs w:val="24"/>
        </w:rPr>
        <w:t xml:space="preserve">, todas las comunas del borde costero se ven de una forma u otra beneficiadas con un refuerzo de las policías en verano, y como se vio de enero a septiembre la mayor baja de estos </w:t>
      </w:r>
      <w:r w:rsidR="003A2D14" w:rsidRPr="005C604A">
        <w:rPr>
          <w:rFonts w:ascii="Times New Roman" w:hAnsi="Times New Roman" w:cs="Times New Roman"/>
          <w:sz w:val="24"/>
          <w:szCs w:val="24"/>
        </w:rPr>
        <w:t xml:space="preserve">delitos se produce y comparativamente </w:t>
      </w:r>
      <w:r w:rsidR="00287675" w:rsidRPr="005C604A">
        <w:rPr>
          <w:rFonts w:ascii="Times New Roman" w:hAnsi="Times New Roman" w:cs="Times New Roman"/>
          <w:sz w:val="24"/>
          <w:szCs w:val="24"/>
        </w:rPr>
        <w:t>desde enero y marzo de un año en comparación a otro, eso en cuanto a las comunas que tienen plan</w:t>
      </w:r>
      <w:r w:rsidR="007E2C6C">
        <w:rPr>
          <w:rFonts w:ascii="Times New Roman" w:hAnsi="Times New Roman" w:cs="Times New Roman"/>
          <w:sz w:val="24"/>
          <w:szCs w:val="24"/>
        </w:rPr>
        <w:t xml:space="preserve"> Verano, refuerzan a las policías.</w:t>
      </w:r>
      <w:r w:rsidR="00463C6A">
        <w:rPr>
          <w:rFonts w:ascii="Times New Roman" w:hAnsi="Times New Roman" w:cs="Times New Roman"/>
          <w:sz w:val="24"/>
          <w:szCs w:val="24"/>
        </w:rPr>
        <w:t xml:space="preserve"> </w:t>
      </w:r>
      <w:r w:rsidR="00287675" w:rsidRPr="005C604A">
        <w:rPr>
          <w:rFonts w:ascii="Times New Roman" w:hAnsi="Times New Roman" w:cs="Times New Roman"/>
          <w:sz w:val="24"/>
          <w:szCs w:val="24"/>
        </w:rPr>
        <w:t>Y, las comunas que no lo tienen, obedece principalmente a que han estado implementando las Direcciones de Seguridad y han estado trabajando con el diagnóstico regional de Seguridad Pública, y que han podido ir implementando proyectos dirigidos en apoyo a las policías o a problemáticas que tiene la seguridad pública.</w:t>
      </w:r>
      <w:r w:rsidR="005C604A" w:rsidRPr="005C604A">
        <w:rPr>
          <w:rFonts w:ascii="Times New Roman" w:hAnsi="Times New Roman" w:cs="Times New Roman"/>
          <w:sz w:val="24"/>
          <w:szCs w:val="24"/>
        </w:rPr>
        <w:t xml:space="preserve">  </w:t>
      </w:r>
    </w:p>
    <w:p w:rsidR="005C604A" w:rsidRPr="005C604A" w:rsidRDefault="005C604A" w:rsidP="005C604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respecto al diagnóstico regional.</w:t>
      </w:r>
    </w:p>
    <w:p w:rsidR="005C604A" w:rsidRDefault="005C604A" w:rsidP="005C604A">
      <w:pPr>
        <w:pStyle w:val="Sinespaciado"/>
        <w:jc w:val="both"/>
        <w:rPr>
          <w:rFonts w:ascii="Times New Roman" w:hAnsi="Times New Roman" w:cs="Times New Roman"/>
          <w:sz w:val="24"/>
          <w:szCs w:val="24"/>
        </w:rPr>
      </w:pPr>
      <w:r w:rsidRPr="005C604A">
        <w:rPr>
          <w:rFonts w:ascii="Times New Roman" w:hAnsi="Times New Roman" w:cs="Times New Roman"/>
          <w:sz w:val="24"/>
          <w:szCs w:val="24"/>
        </w:rPr>
        <w:t xml:space="preserve">Concejal Sr. Durán, </w:t>
      </w:r>
      <w:r>
        <w:rPr>
          <w:rFonts w:ascii="Times New Roman" w:hAnsi="Times New Roman" w:cs="Times New Roman"/>
          <w:sz w:val="24"/>
          <w:szCs w:val="24"/>
        </w:rPr>
        <w:t>señala que la disminución también puede ser irreal conforme a las pocas denuncias que se hacen, si es que parte desde esa base.</w:t>
      </w:r>
    </w:p>
    <w:p w:rsidR="00C66C16" w:rsidRDefault="00C66C16" w:rsidP="005C604A">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puede ser porque hay una tasa negra de no denuncia, y en eso se ha trabajado todo este año tratando de incentivar la denuncia.</w:t>
      </w:r>
    </w:p>
    <w:p w:rsidR="00C66C16" w:rsidRDefault="00C66C16" w:rsidP="005C604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tiene que trabajar con números reales y no con lo que no existe.</w:t>
      </w:r>
    </w:p>
    <w:p w:rsidR="00C66C16" w:rsidRDefault="00C66C16" w:rsidP="005C604A">
      <w:pPr>
        <w:pStyle w:val="Sinespaciado"/>
        <w:jc w:val="both"/>
        <w:rPr>
          <w:rFonts w:ascii="Times New Roman" w:hAnsi="Times New Roman" w:cs="Times New Roman"/>
          <w:sz w:val="24"/>
          <w:szCs w:val="24"/>
        </w:rPr>
      </w:pPr>
    </w:p>
    <w:p w:rsidR="00C66C16" w:rsidRDefault="00C66C16" w:rsidP="005C604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  </w:t>
      </w:r>
      <w:r w:rsidR="00EE5B4A">
        <w:rPr>
          <w:rFonts w:ascii="Times New Roman" w:hAnsi="Times New Roman" w:cs="Times New Roman"/>
          <w:b/>
          <w:sz w:val="24"/>
          <w:szCs w:val="24"/>
        </w:rPr>
        <w:t xml:space="preserve"> </w:t>
      </w:r>
      <w:r>
        <w:rPr>
          <w:rFonts w:ascii="Times New Roman" w:hAnsi="Times New Roman" w:cs="Times New Roman"/>
          <w:b/>
          <w:sz w:val="24"/>
          <w:szCs w:val="24"/>
        </w:rPr>
        <w:t>VARIOS</w:t>
      </w:r>
    </w:p>
    <w:p w:rsidR="00C66C16" w:rsidRDefault="00C66C16" w:rsidP="005C604A">
      <w:pPr>
        <w:pStyle w:val="Sinespaciado"/>
        <w:jc w:val="both"/>
        <w:rPr>
          <w:rFonts w:ascii="Times New Roman" w:hAnsi="Times New Roman" w:cs="Times New Roman"/>
          <w:b/>
          <w:sz w:val="24"/>
          <w:szCs w:val="24"/>
        </w:rPr>
      </w:pPr>
    </w:p>
    <w:p w:rsidR="00C66C16" w:rsidRDefault="00C66C16" w:rsidP="005C604A">
      <w:pPr>
        <w:pStyle w:val="Sinespaciado"/>
        <w:jc w:val="both"/>
        <w:rPr>
          <w:rFonts w:ascii="Times New Roman" w:hAnsi="Times New Roman" w:cs="Times New Roman"/>
          <w:b/>
          <w:sz w:val="24"/>
          <w:szCs w:val="24"/>
        </w:rPr>
      </w:pPr>
      <w:r>
        <w:rPr>
          <w:rFonts w:ascii="Times New Roman" w:hAnsi="Times New Roman" w:cs="Times New Roman"/>
          <w:b/>
          <w:sz w:val="24"/>
          <w:szCs w:val="24"/>
        </w:rPr>
        <w:t>4.1. Consulta, concejala Srta. Karen Ordóñez U.</w:t>
      </w:r>
    </w:p>
    <w:p w:rsidR="00C66C16" w:rsidRPr="00C66C16" w:rsidRDefault="00C66C16" w:rsidP="00C66C16">
      <w:pPr>
        <w:pStyle w:val="Sinespaciado"/>
        <w:rPr>
          <w:rFonts w:ascii="Times New Roman" w:hAnsi="Times New Roman" w:cs="Times New Roman"/>
          <w:sz w:val="24"/>
          <w:szCs w:val="24"/>
        </w:rPr>
      </w:pPr>
    </w:p>
    <w:p w:rsidR="005C604A" w:rsidRPr="00C66C16" w:rsidRDefault="00C66C16" w:rsidP="00C66C16">
      <w:pPr>
        <w:pStyle w:val="Sinespaciado"/>
        <w:rPr>
          <w:rFonts w:ascii="Times New Roman" w:hAnsi="Times New Roman" w:cs="Times New Roman"/>
          <w:sz w:val="24"/>
          <w:szCs w:val="24"/>
        </w:rPr>
      </w:pPr>
      <w:r w:rsidRPr="00C66C16">
        <w:rPr>
          <w:rFonts w:ascii="Times New Roman" w:hAnsi="Times New Roman" w:cs="Times New Roman"/>
          <w:sz w:val="24"/>
          <w:szCs w:val="24"/>
        </w:rPr>
        <w:t>Concejala Srta. Ordóñez, consulta al director de Seguridad, si tiene algo que informarles respecto al estado de avance del diagnóstico.</w:t>
      </w:r>
    </w:p>
    <w:p w:rsidR="00C66C16" w:rsidRDefault="00C66C16" w:rsidP="00C66C16">
      <w:pPr>
        <w:pStyle w:val="Sinespaciado"/>
        <w:rPr>
          <w:rFonts w:ascii="Times New Roman" w:hAnsi="Times New Roman" w:cs="Times New Roman"/>
          <w:sz w:val="24"/>
          <w:szCs w:val="24"/>
        </w:rPr>
      </w:pPr>
      <w:r w:rsidRPr="00C66C16">
        <w:rPr>
          <w:rFonts w:ascii="Times New Roman" w:hAnsi="Times New Roman" w:cs="Times New Roman"/>
          <w:sz w:val="24"/>
          <w:szCs w:val="24"/>
        </w:rPr>
        <w:t>Sr. López,</w:t>
      </w:r>
      <w:r>
        <w:rPr>
          <w:rFonts w:ascii="Times New Roman" w:hAnsi="Times New Roman" w:cs="Times New Roman"/>
          <w:sz w:val="24"/>
          <w:szCs w:val="24"/>
        </w:rPr>
        <w:t xml:space="preserve"> responde que ahora en los puntos varios </w:t>
      </w:r>
      <w:r w:rsidR="00EE5B4A">
        <w:rPr>
          <w:rFonts w:ascii="Times New Roman" w:hAnsi="Times New Roman" w:cs="Times New Roman"/>
          <w:sz w:val="24"/>
          <w:szCs w:val="24"/>
        </w:rPr>
        <w:t>informarán al respecto.</w:t>
      </w:r>
    </w:p>
    <w:p w:rsidR="00EE5B4A" w:rsidRDefault="00EE5B4A" w:rsidP="00C66C16">
      <w:pPr>
        <w:pStyle w:val="Sinespaciado"/>
        <w:rPr>
          <w:rFonts w:ascii="Times New Roman" w:hAnsi="Times New Roman" w:cs="Times New Roman"/>
          <w:sz w:val="24"/>
          <w:szCs w:val="24"/>
        </w:rPr>
      </w:pPr>
    </w:p>
    <w:p w:rsidR="00EE5B4A" w:rsidRDefault="00EE5B4A" w:rsidP="00C66C16">
      <w:pPr>
        <w:pStyle w:val="Sinespaciado"/>
        <w:rPr>
          <w:rFonts w:ascii="Times New Roman" w:hAnsi="Times New Roman" w:cs="Times New Roman"/>
          <w:b/>
          <w:sz w:val="24"/>
          <w:szCs w:val="24"/>
        </w:rPr>
      </w:pPr>
      <w:r>
        <w:rPr>
          <w:rFonts w:ascii="Times New Roman" w:hAnsi="Times New Roman" w:cs="Times New Roman"/>
          <w:b/>
          <w:sz w:val="24"/>
          <w:szCs w:val="24"/>
        </w:rPr>
        <w:t>4.2.</w:t>
      </w:r>
      <w:r w:rsidR="00E80538">
        <w:rPr>
          <w:rFonts w:ascii="Times New Roman" w:hAnsi="Times New Roman" w:cs="Times New Roman"/>
          <w:b/>
          <w:sz w:val="24"/>
          <w:szCs w:val="24"/>
        </w:rPr>
        <w:t xml:space="preserve"> Iluminación, pasarela de Chacabuco</w:t>
      </w:r>
    </w:p>
    <w:p w:rsidR="00EE5B4A" w:rsidRDefault="00EE5B4A" w:rsidP="00E80538">
      <w:pPr>
        <w:pStyle w:val="Sinespaciado"/>
        <w:jc w:val="both"/>
        <w:rPr>
          <w:rFonts w:ascii="Times New Roman" w:hAnsi="Times New Roman" w:cs="Times New Roman"/>
          <w:b/>
          <w:sz w:val="24"/>
          <w:szCs w:val="24"/>
        </w:rPr>
      </w:pPr>
    </w:p>
    <w:p w:rsidR="005C604A" w:rsidRDefault="00EE5B4A" w:rsidP="00837E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w:t>
      </w:r>
      <w:r w:rsidR="00E80538">
        <w:rPr>
          <w:rFonts w:ascii="Times New Roman" w:hAnsi="Times New Roman" w:cs="Times New Roman"/>
          <w:sz w:val="24"/>
          <w:szCs w:val="24"/>
        </w:rPr>
        <w:t xml:space="preserve">respecto a iluminación en pasarela de Chacabuco, gestión que realizó directamente el Alcalde con la empresa concesionaria, y el 06 de diciembre se entregó al </w:t>
      </w:r>
      <w:r w:rsidR="00E80538">
        <w:rPr>
          <w:rFonts w:ascii="Times New Roman" w:hAnsi="Times New Roman" w:cs="Times New Roman"/>
          <w:sz w:val="24"/>
          <w:szCs w:val="24"/>
        </w:rPr>
        <w:lastRenderedPageBreak/>
        <w:t xml:space="preserve">uso la pasarela con la nueva iluminación que es un tipo </w:t>
      </w:r>
      <w:proofErr w:type="spellStart"/>
      <w:r w:rsidR="00E80538">
        <w:rPr>
          <w:rFonts w:ascii="Times New Roman" w:hAnsi="Times New Roman" w:cs="Times New Roman"/>
          <w:sz w:val="24"/>
          <w:szCs w:val="24"/>
        </w:rPr>
        <w:t>led</w:t>
      </w:r>
      <w:proofErr w:type="spellEnd"/>
      <w:r w:rsidR="00E80538">
        <w:rPr>
          <w:rFonts w:ascii="Times New Roman" w:hAnsi="Times New Roman" w:cs="Times New Roman"/>
          <w:sz w:val="24"/>
          <w:szCs w:val="24"/>
        </w:rPr>
        <w:t>, que mejora bastante la condición de luminosidad</w:t>
      </w:r>
      <w:r w:rsidR="00837E59">
        <w:rPr>
          <w:rFonts w:ascii="Times New Roman" w:hAnsi="Times New Roman" w:cs="Times New Roman"/>
          <w:sz w:val="24"/>
          <w:szCs w:val="24"/>
        </w:rPr>
        <w:t xml:space="preserve">. Comenta que, esto fue bien especial porque estaban previos a la festividad de Lo Vásquez, y por algunas redes sociales apareció que se estaba instalando una cámara para </w:t>
      </w:r>
      <w:r w:rsidR="00D94DD7">
        <w:rPr>
          <w:rFonts w:ascii="Times New Roman" w:hAnsi="Times New Roman" w:cs="Times New Roman"/>
          <w:sz w:val="24"/>
          <w:szCs w:val="24"/>
        </w:rPr>
        <w:t xml:space="preserve">hacer las infracciones de tránsito justo cuando iba a estar </w:t>
      </w:r>
      <w:proofErr w:type="gramStart"/>
      <w:r w:rsidR="00D94DD7">
        <w:rPr>
          <w:rFonts w:ascii="Times New Roman" w:hAnsi="Times New Roman" w:cs="Times New Roman"/>
          <w:sz w:val="24"/>
          <w:szCs w:val="24"/>
        </w:rPr>
        <w:t>cerrada</w:t>
      </w:r>
      <w:proofErr w:type="gramEnd"/>
      <w:r w:rsidR="00D94DD7">
        <w:rPr>
          <w:rFonts w:ascii="Times New Roman" w:hAnsi="Times New Roman" w:cs="Times New Roman"/>
          <w:sz w:val="24"/>
          <w:szCs w:val="24"/>
        </w:rPr>
        <w:t xml:space="preserve"> la ruta, y no. Se trataba de la iluminación, un anhelo bastante importante ya que esta pasarela tiene visión en una de las cámaras de la central nuestra y apoya bastante</w:t>
      </w:r>
      <w:r w:rsidR="00BE3D7C">
        <w:rPr>
          <w:rFonts w:ascii="Times New Roman" w:hAnsi="Times New Roman" w:cs="Times New Roman"/>
          <w:sz w:val="24"/>
          <w:szCs w:val="24"/>
        </w:rPr>
        <w:t xml:space="preserve"> a la seguridad de las personas; por tanto mejoró la capacidad lumínica y no les afecta el uso de la cámara, lo que sí hacía la iluminación anterior. Informa que son cerca de 45 millones que invirtió la</w:t>
      </w:r>
      <w:r w:rsidR="003510B4">
        <w:rPr>
          <w:rFonts w:ascii="Times New Roman" w:hAnsi="Times New Roman" w:cs="Times New Roman"/>
          <w:sz w:val="24"/>
          <w:szCs w:val="24"/>
        </w:rPr>
        <w:t xml:space="preserve"> ruta en esta mejoría, en todo el sistema de cableado y conexión.</w:t>
      </w:r>
    </w:p>
    <w:p w:rsidR="00837E59" w:rsidRDefault="003510B4" w:rsidP="00837E59">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cuántas luminarias hay en la pasarela.</w:t>
      </w:r>
    </w:p>
    <w:p w:rsidR="003510B4" w:rsidRDefault="003510B4" w:rsidP="00837E59">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cinco luminarias.</w:t>
      </w:r>
    </w:p>
    <w:p w:rsidR="003510B4" w:rsidRDefault="003510B4" w:rsidP="00837E59">
      <w:pPr>
        <w:pStyle w:val="Sinespaciado"/>
        <w:jc w:val="both"/>
        <w:rPr>
          <w:rFonts w:ascii="Times New Roman" w:hAnsi="Times New Roman" w:cs="Times New Roman"/>
          <w:sz w:val="24"/>
          <w:szCs w:val="24"/>
        </w:rPr>
      </w:pPr>
    </w:p>
    <w:p w:rsidR="003510B4" w:rsidRDefault="003510B4" w:rsidP="00837E59">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B12D1F">
        <w:rPr>
          <w:rFonts w:ascii="Times New Roman" w:hAnsi="Times New Roman" w:cs="Times New Roman"/>
          <w:b/>
          <w:sz w:val="24"/>
          <w:szCs w:val="24"/>
        </w:rPr>
        <w:t xml:space="preserve"> Experiencia, </w:t>
      </w:r>
      <w:r w:rsidR="002A09D5">
        <w:rPr>
          <w:rFonts w:ascii="Times New Roman" w:hAnsi="Times New Roman" w:cs="Times New Roman"/>
          <w:b/>
          <w:sz w:val="24"/>
          <w:szCs w:val="24"/>
        </w:rPr>
        <w:t>“</w:t>
      </w:r>
      <w:r w:rsidR="00B12D1F">
        <w:rPr>
          <w:rFonts w:ascii="Times New Roman" w:hAnsi="Times New Roman" w:cs="Times New Roman"/>
          <w:b/>
          <w:sz w:val="24"/>
          <w:szCs w:val="24"/>
        </w:rPr>
        <w:t>Junta de Vecinos El Valle</w:t>
      </w:r>
      <w:r w:rsidR="002A09D5">
        <w:rPr>
          <w:rFonts w:ascii="Times New Roman" w:hAnsi="Times New Roman" w:cs="Times New Roman"/>
          <w:b/>
          <w:sz w:val="24"/>
          <w:szCs w:val="24"/>
        </w:rPr>
        <w:t>”</w:t>
      </w:r>
    </w:p>
    <w:p w:rsidR="003510B4" w:rsidRDefault="003510B4" w:rsidP="00837E59">
      <w:pPr>
        <w:pStyle w:val="Sinespaciado"/>
        <w:jc w:val="both"/>
        <w:rPr>
          <w:rFonts w:ascii="Times New Roman" w:hAnsi="Times New Roman" w:cs="Times New Roman"/>
          <w:b/>
          <w:sz w:val="24"/>
          <w:szCs w:val="24"/>
        </w:rPr>
      </w:pPr>
    </w:p>
    <w:p w:rsidR="003510B4" w:rsidRDefault="00336EC8" w:rsidP="00837E5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informa respecto a la experiencia de la Junta de Vecinos El Valle, quienes postularon a una subvención municipal de un millón y doscientos y fracción </w:t>
      </w:r>
      <w:r w:rsidR="00FD5DD4">
        <w:rPr>
          <w:rFonts w:ascii="Times New Roman" w:hAnsi="Times New Roman" w:cs="Times New Roman"/>
          <w:sz w:val="24"/>
          <w:szCs w:val="24"/>
        </w:rPr>
        <w:t xml:space="preserve">en pesos, y pidieron a la Dirección de Seguridad Pública asesoría porque querían instalar cámaras en los accesos públicos en el vecindario de dicho sector. Fue así como se asesoró para que fuera de ciertas características, que pudieran resistir en la intemperie y ser de buena fidelidad la imagen que puedan capturar, y se les recomendó una serie de personas que ellos dijeran a quien querían instalar, se instalaron quedando operativas el día 08 de diciembre. Cree que fue una iniciativa bastante buena </w:t>
      </w:r>
      <w:r w:rsidR="009E213D">
        <w:rPr>
          <w:rFonts w:ascii="Times New Roman" w:hAnsi="Times New Roman" w:cs="Times New Roman"/>
          <w:sz w:val="24"/>
          <w:szCs w:val="24"/>
        </w:rPr>
        <w:t xml:space="preserve">que cree que otras comunidades también pueden replicar, porque son tres vecinos que tienen el control de imágenes en su teléfono y tienen el respaldo también. Entonces, cuando se haga la denuncia, es va a señalar que en el lugar existe cámaras de vigilancia, y también el Ministerio Público si lo estima ordenará a las policías manejar las imágenes extraerlas y </w:t>
      </w:r>
      <w:r w:rsidR="007E2C6C">
        <w:rPr>
          <w:rFonts w:ascii="Times New Roman" w:hAnsi="Times New Roman" w:cs="Times New Roman"/>
          <w:sz w:val="24"/>
          <w:szCs w:val="24"/>
        </w:rPr>
        <w:t>rendirlas.</w:t>
      </w:r>
      <w:r w:rsidR="0011728D" w:rsidRPr="0011728D">
        <w:rPr>
          <w:rFonts w:ascii="Times New Roman" w:hAnsi="Times New Roman" w:cs="Times New Roman"/>
          <w:sz w:val="24"/>
          <w:szCs w:val="24"/>
        </w:rPr>
        <w:t xml:space="preserve"> C</w:t>
      </w:r>
      <w:r w:rsidR="0011728D">
        <w:rPr>
          <w:rFonts w:ascii="Times New Roman" w:hAnsi="Times New Roman" w:cs="Times New Roman"/>
          <w:sz w:val="24"/>
          <w:szCs w:val="24"/>
        </w:rPr>
        <w:t>omenta que también se podrían replicar las cámaras a través de las subvenciones municipales.</w:t>
      </w:r>
    </w:p>
    <w:p w:rsidR="0011728D" w:rsidRPr="0011728D" w:rsidRDefault="0011728D" w:rsidP="00837E59">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hay hartas juntas de vecinos y pasajes que han puesto cámaras con las subvenciones.</w:t>
      </w:r>
    </w:p>
    <w:p w:rsidR="00837E59" w:rsidRPr="0011728D" w:rsidRDefault="00837E59" w:rsidP="00837E59">
      <w:pPr>
        <w:pStyle w:val="Sinespaciado"/>
        <w:jc w:val="both"/>
        <w:rPr>
          <w:rFonts w:ascii="Times New Roman" w:hAnsi="Times New Roman" w:cs="Times New Roman"/>
          <w:sz w:val="24"/>
          <w:szCs w:val="24"/>
        </w:rPr>
      </w:pPr>
    </w:p>
    <w:p w:rsidR="00837E59" w:rsidRPr="0011728D" w:rsidRDefault="00E94A1C" w:rsidP="0011728D">
      <w:pPr>
        <w:pStyle w:val="Sinespaciado"/>
        <w:rPr>
          <w:rFonts w:ascii="Times New Roman" w:hAnsi="Times New Roman" w:cs="Times New Roman"/>
          <w:b/>
          <w:sz w:val="24"/>
          <w:szCs w:val="24"/>
        </w:rPr>
      </w:pPr>
      <w:r w:rsidRPr="0011728D">
        <w:rPr>
          <w:rFonts w:ascii="Times New Roman" w:hAnsi="Times New Roman" w:cs="Times New Roman"/>
          <w:b/>
          <w:sz w:val="24"/>
          <w:szCs w:val="24"/>
        </w:rPr>
        <w:t>4.4.</w:t>
      </w:r>
      <w:r w:rsidR="00CD6271">
        <w:rPr>
          <w:rFonts w:ascii="Times New Roman" w:hAnsi="Times New Roman" w:cs="Times New Roman"/>
          <w:b/>
          <w:sz w:val="24"/>
          <w:szCs w:val="24"/>
        </w:rPr>
        <w:t xml:space="preserve"> </w:t>
      </w:r>
      <w:r w:rsidR="00625C38">
        <w:rPr>
          <w:rFonts w:ascii="Times New Roman" w:hAnsi="Times New Roman" w:cs="Times New Roman"/>
          <w:b/>
          <w:sz w:val="24"/>
          <w:szCs w:val="24"/>
        </w:rPr>
        <w:t xml:space="preserve">Información, compra de bicicletas </w:t>
      </w:r>
      <w:r w:rsidR="00D927A8">
        <w:rPr>
          <w:rFonts w:ascii="Times New Roman" w:hAnsi="Times New Roman" w:cs="Times New Roman"/>
          <w:b/>
          <w:sz w:val="24"/>
          <w:szCs w:val="24"/>
        </w:rPr>
        <w:t>5</w:t>
      </w:r>
      <w:r w:rsidR="00625C38">
        <w:rPr>
          <w:rFonts w:ascii="Times New Roman" w:hAnsi="Times New Roman" w:cs="Times New Roman"/>
          <w:b/>
          <w:sz w:val="24"/>
          <w:szCs w:val="24"/>
        </w:rPr>
        <w:t>ta. Comisaría de Casablanca</w:t>
      </w:r>
    </w:p>
    <w:p w:rsidR="0011728D" w:rsidRPr="0011728D" w:rsidRDefault="0011728D" w:rsidP="0011728D">
      <w:pPr>
        <w:pStyle w:val="Sinespaciado"/>
        <w:jc w:val="both"/>
        <w:rPr>
          <w:rFonts w:ascii="Times New Roman" w:hAnsi="Times New Roman" w:cs="Times New Roman"/>
          <w:sz w:val="24"/>
          <w:szCs w:val="24"/>
        </w:rPr>
      </w:pPr>
    </w:p>
    <w:p w:rsidR="0011728D" w:rsidRDefault="0011728D" w:rsidP="0011728D">
      <w:pPr>
        <w:pStyle w:val="Sinespaciado"/>
        <w:jc w:val="both"/>
        <w:rPr>
          <w:rFonts w:ascii="Times New Roman" w:hAnsi="Times New Roman" w:cs="Times New Roman"/>
          <w:sz w:val="24"/>
          <w:szCs w:val="24"/>
        </w:rPr>
      </w:pPr>
      <w:r w:rsidRPr="0011728D">
        <w:rPr>
          <w:rFonts w:ascii="Times New Roman" w:hAnsi="Times New Roman" w:cs="Times New Roman"/>
          <w:sz w:val="24"/>
          <w:szCs w:val="24"/>
        </w:rPr>
        <w:t>Sr. López,</w:t>
      </w:r>
      <w:r>
        <w:rPr>
          <w:rFonts w:ascii="Times New Roman" w:hAnsi="Times New Roman" w:cs="Times New Roman"/>
          <w:sz w:val="24"/>
          <w:szCs w:val="24"/>
        </w:rPr>
        <w:t xml:space="preserve"> informa que el día sábado 29 de diciembre llegarán las bicicletas que se compraron para la </w:t>
      </w:r>
      <w:r w:rsidR="00D927A8">
        <w:rPr>
          <w:rFonts w:ascii="Times New Roman" w:hAnsi="Times New Roman" w:cs="Times New Roman"/>
          <w:sz w:val="24"/>
          <w:szCs w:val="24"/>
        </w:rPr>
        <w:t>5</w:t>
      </w:r>
      <w:r>
        <w:rPr>
          <w:rFonts w:ascii="Times New Roman" w:hAnsi="Times New Roman" w:cs="Times New Roman"/>
          <w:sz w:val="24"/>
          <w:szCs w:val="24"/>
        </w:rPr>
        <w:t>ta. Comisaría de Casablanca, después tienen que ser pintadas con los colores corporativos de la institución, y quedarán en condición para lo que es el refuerzo de la parte preventiva de los patrullajes de carabineros.</w:t>
      </w:r>
    </w:p>
    <w:p w:rsidR="0011728D" w:rsidRDefault="0011728D" w:rsidP="0011728D">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consulta si ese patrullaje será de día o de noche.</w:t>
      </w:r>
    </w:p>
    <w:p w:rsidR="0011728D" w:rsidRDefault="0011728D" w:rsidP="0011728D">
      <w:pPr>
        <w:pStyle w:val="Sinespaciado"/>
        <w:jc w:val="both"/>
        <w:rPr>
          <w:rFonts w:ascii="Times New Roman" w:hAnsi="Times New Roman" w:cs="Times New Roman"/>
          <w:sz w:val="24"/>
          <w:szCs w:val="24"/>
        </w:rPr>
      </w:pPr>
      <w:r>
        <w:rPr>
          <w:rFonts w:ascii="Times New Roman" w:hAnsi="Times New Roman" w:cs="Times New Roman"/>
          <w:sz w:val="24"/>
          <w:szCs w:val="24"/>
        </w:rPr>
        <w:t>Teniente Sr. Acuña, responde que a simple vista una bicicleta en la noche no es muy efectiva</w:t>
      </w:r>
      <w:r w:rsidR="00274B6C">
        <w:rPr>
          <w:rFonts w:ascii="Times New Roman" w:hAnsi="Times New Roman" w:cs="Times New Roman"/>
          <w:sz w:val="24"/>
          <w:szCs w:val="24"/>
        </w:rPr>
        <w:t xml:space="preserve">. De ser necesario se van a utilizar, pero si le preguntan y para que la gente se percate de lo que están obteniendo que es nuevo y que resalta de lo que ya está, cree que esas bicicletas se mantendrán en el sector céntrico </w:t>
      </w:r>
      <w:r w:rsidR="004412C8">
        <w:rPr>
          <w:rFonts w:ascii="Times New Roman" w:hAnsi="Times New Roman" w:cs="Times New Roman"/>
          <w:sz w:val="24"/>
          <w:szCs w:val="24"/>
        </w:rPr>
        <w:t>de la ciudad, ya que es el lugar más recomendable  para hacer uso de las bicicletas.</w:t>
      </w:r>
    </w:p>
    <w:p w:rsidR="004412C8" w:rsidRDefault="004412C8" w:rsidP="0011728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son solo dos bicicletas.</w:t>
      </w:r>
    </w:p>
    <w:p w:rsidR="004412C8" w:rsidRPr="007E2C6C" w:rsidRDefault="004412C8" w:rsidP="0011728D">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sí, fue la petición que hizo carabineros, pero cree que de haber una mayor necesidad, la comisión de finanzas del concejo en su oportunidad aprobó un millón</w:t>
      </w:r>
      <w:r w:rsidR="004E6CFE">
        <w:rPr>
          <w:rFonts w:ascii="Times New Roman" w:hAnsi="Times New Roman" w:cs="Times New Roman"/>
          <w:sz w:val="24"/>
          <w:szCs w:val="24"/>
        </w:rPr>
        <w:t>, y estas bicicletas costaron del orden de los trescientos y algo. Pero, de ser necesario y carabineros lo solicita</w:t>
      </w:r>
      <w:r w:rsidR="007E2C6C">
        <w:rPr>
          <w:rFonts w:ascii="Times New Roman" w:hAnsi="Times New Roman" w:cs="Times New Roman"/>
          <w:sz w:val="24"/>
          <w:szCs w:val="24"/>
        </w:rPr>
        <w:t xml:space="preserve"> habrá que asumirlo.</w:t>
      </w:r>
    </w:p>
    <w:p w:rsidR="00415A11" w:rsidRPr="00415A11" w:rsidRDefault="00415A11" w:rsidP="0011728D">
      <w:pPr>
        <w:pStyle w:val="Sinespaciado"/>
        <w:jc w:val="both"/>
        <w:rPr>
          <w:rFonts w:ascii="Times New Roman" w:hAnsi="Times New Roman" w:cs="Times New Roman"/>
          <w:sz w:val="24"/>
          <w:szCs w:val="24"/>
        </w:rPr>
      </w:pPr>
      <w:r w:rsidRPr="00415A11">
        <w:rPr>
          <w:rFonts w:ascii="Times New Roman" w:hAnsi="Times New Roman" w:cs="Times New Roman"/>
          <w:sz w:val="24"/>
          <w:szCs w:val="24"/>
        </w:rPr>
        <w:t>Concejala Srta. Ordóñez, consulta al Teniente si con dos bicicletas es suficiente.</w:t>
      </w:r>
    </w:p>
    <w:p w:rsidR="00274B6C" w:rsidRDefault="00415A11" w:rsidP="0011728D">
      <w:pPr>
        <w:pStyle w:val="Sinespaciado"/>
        <w:jc w:val="both"/>
        <w:rPr>
          <w:rFonts w:ascii="Times New Roman" w:hAnsi="Times New Roman" w:cs="Times New Roman"/>
          <w:sz w:val="24"/>
          <w:szCs w:val="24"/>
        </w:rPr>
      </w:pPr>
      <w:r>
        <w:rPr>
          <w:rFonts w:ascii="Times New Roman" w:hAnsi="Times New Roman" w:cs="Times New Roman"/>
          <w:sz w:val="24"/>
          <w:szCs w:val="24"/>
        </w:rPr>
        <w:t>Teniente Sr. Acuña,</w:t>
      </w:r>
      <w:r w:rsidR="00486078">
        <w:rPr>
          <w:rFonts w:ascii="Times New Roman" w:hAnsi="Times New Roman" w:cs="Times New Roman"/>
          <w:sz w:val="24"/>
          <w:szCs w:val="24"/>
        </w:rPr>
        <w:t xml:space="preserve"> responde que en este momento se tiene dispuesto a dos carabineras que están con fuero quienes tienen un horario especial por el tema del amamantamiento, y viendo la realidad de ellos por dotación, dos está bien. Espera que, en junio cuando designen más carabineros para acá les lleguen más y así van a ir viendo las necesidades reales.</w:t>
      </w:r>
    </w:p>
    <w:p w:rsidR="00486078" w:rsidRDefault="00486078" w:rsidP="0011728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en el mes de junio llegarán más carabineros.</w:t>
      </w:r>
    </w:p>
    <w:p w:rsidR="00486078" w:rsidRDefault="00486078" w:rsidP="0011728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Teniente Sr. Acuña, </w:t>
      </w:r>
      <w:r w:rsidR="00CE38C3">
        <w:rPr>
          <w:rFonts w:ascii="Times New Roman" w:hAnsi="Times New Roman" w:cs="Times New Roman"/>
          <w:sz w:val="24"/>
          <w:szCs w:val="24"/>
        </w:rPr>
        <w:t>responde que son las fechas de egreso de los carabineros en Viña del Mar, por tanto aproximadamente en esa fecha les dicen la realidad y cuantos carabineros les van a designar para Casablanca.</w:t>
      </w:r>
    </w:p>
    <w:p w:rsidR="00CE38C3" w:rsidRDefault="00CE38C3" w:rsidP="0011728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consulta porque hay algunos carabineros que se dieron de baja, consulta al respecto.</w:t>
      </w:r>
    </w:p>
    <w:p w:rsidR="00CE38C3" w:rsidRDefault="00CE38C3" w:rsidP="0011728D">
      <w:pPr>
        <w:pStyle w:val="Sinespaciado"/>
        <w:jc w:val="both"/>
        <w:rPr>
          <w:rFonts w:ascii="Times New Roman" w:hAnsi="Times New Roman" w:cs="Times New Roman"/>
          <w:sz w:val="24"/>
          <w:szCs w:val="24"/>
        </w:rPr>
      </w:pPr>
      <w:r>
        <w:rPr>
          <w:rFonts w:ascii="Times New Roman" w:hAnsi="Times New Roman" w:cs="Times New Roman"/>
          <w:sz w:val="24"/>
          <w:szCs w:val="24"/>
        </w:rPr>
        <w:t>Teniente Sr. Acuña, responde que eso ya está considerado a la realidad de hoy,</w:t>
      </w:r>
      <w:r w:rsidR="00741D31">
        <w:rPr>
          <w:rFonts w:ascii="Times New Roman" w:hAnsi="Times New Roman" w:cs="Times New Roman"/>
          <w:sz w:val="24"/>
          <w:szCs w:val="24"/>
        </w:rPr>
        <w:t xml:space="preserve"> hoy en día son treinta y siete. Informa que aún no llegan los carabineros que ocupan el lugar de los que se dieron de baja.</w:t>
      </w:r>
    </w:p>
    <w:p w:rsidR="001018A9" w:rsidRDefault="001018A9" w:rsidP="0011728D">
      <w:pPr>
        <w:pStyle w:val="Sinespaciado"/>
        <w:jc w:val="both"/>
        <w:rPr>
          <w:rFonts w:ascii="Times New Roman" w:hAnsi="Times New Roman" w:cs="Times New Roman"/>
          <w:sz w:val="24"/>
          <w:szCs w:val="24"/>
        </w:rPr>
      </w:pPr>
    </w:p>
    <w:p w:rsidR="001018A9" w:rsidRDefault="001018A9" w:rsidP="0011728D">
      <w:pPr>
        <w:pStyle w:val="Sinespaciado"/>
        <w:jc w:val="both"/>
        <w:rPr>
          <w:rFonts w:ascii="Times New Roman" w:hAnsi="Times New Roman" w:cs="Times New Roman"/>
          <w:b/>
          <w:sz w:val="24"/>
          <w:szCs w:val="24"/>
        </w:rPr>
      </w:pPr>
      <w:r>
        <w:rPr>
          <w:rFonts w:ascii="Times New Roman" w:hAnsi="Times New Roman" w:cs="Times New Roman"/>
          <w:b/>
          <w:sz w:val="24"/>
          <w:szCs w:val="24"/>
        </w:rPr>
        <w:t>4.5.</w:t>
      </w:r>
      <w:r w:rsidR="00625C38">
        <w:rPr>
          <w:rFonts w:ascii="Times New Roman" w:hAnsi="Times New Roman" w:cs="Times New Roman"/>
          <w:b/>
          <w:sz w:val="24"/>
          <w:szCs w:val="24"/>
        </w:rPr>
        <w:t xml:space="preserve"> Información, </w:t>
      </w:r>
      <w:r w:rsidR="00BC0A71">
        <w:rPr>
          <w:rFonts w:ascii="Times New Roman" w:hAnsi="Times New Roman" w:cs="Times New Roman"/>
          <w:b/>
          <w:sz w:val="24"/>
          <w:szCs w:val="24"/>
        </w:rPr>
        <w:t>D</w:t>
      </w:r>
      <w:r w:rsidR="00625C38">
        <w:rPr>
          <w:rFonts w:ascii="Times New Roman" w:hAnsi="Times New Roman" w:cs="Times New Roman"/>
          <w:b/>
          <w:sz w:val="24"/>
          <w:szCs w:val="24"/>
        </w:rPr>
        <w:t>iagnóstico Seguridad Pública</w:t>
      </w:r>
    </w:p>
    <w:p w:rsidR="001018A9" w:rsidRDefault="001018A9" w:rsidP="0011728D">
      <w:pPr>
        <w:pStyle w:val="Sinespaciado"/>
        <w:jc w:val="both"/>
        <w:rPr>
          <w:rFonts w:ascii="Times New Roman" w:hAnsi="Times New Roman" w:cs="Times New Roman"/>
          <w:b/>
          <w:sz w:val="24"/>
          <w:szCs w:val="24"/>
        </w:rPr>
      </w:pPr>
    </w:p>
    <w:p w:rsidR="001018A9" w:rsidRDefault="001018A9" w:rsidP="0011728D">
      <w:pPr>
        <w:pStyle w:val="Sinespaciado"/>
        <w:jc w:val="both"/>
        <w:rPr>
          <w:rFonts w:ascii="Times New Roman" w:hAnsi="Times New Roman" w:cs="Times New Roman"/>
          <w:sz w:val="24"/>
          <w:szCs w:val="24"/>
        </w:rPr>
      </w:pPr>
      <w:r>
        <w:rPr>
          <w:rFonts w:ascii="Times New Roman" w:hAnsi="Times New Roman" w:cs="Times New Roman"/>
          <w:sz w:val="24"/>
          <w:szCs w:val="24"/>
        </w:rPr>
        <w:t>Sr. López, respecto a la consulta de la concejala Srta. Ordóñez, informa que el d</w:t>
      </w:r>
      <w:r w:rsidR="00CC4124">
        <w:rPr>
          <w:rFonts w:ascii="Times New Roman" w:hAnsi="Times New Roman" w:cs="Times New Roman"/>
          <w:sz w:val="24"/>
          <w:szCs w:val="24"/>
        </w:rPr>
        <w:t>iagnóstico de seguridad público terminó la comisión evaluadora, están a la espera que se levante la adjudicación</w:t>
      </w:r>
      <w:r w:rsidR="00762A97">
        <w:rPr>
          <w:rFonts w:ascii="Times New Roman" w:hAnsi="Times New Roman" w:cs="Times New Roman"/>
          <w:sz w:val="24"/>
          <w:szCs w:val="24"/>
        </w:rPr>
        <w:t xml:space="preserve"> para poder nombrar a la empresa que se va a adjudicar y entregar el trabajo, y hay que hacerlo en el plazo de 120 días. Pero, ya está todo hecho respecto a lo que corresponde al punto de la tramitación.</w:t>
      </w:r>
    </w:p>
    <w:p w:rsidR="00762A97" w:rsidRDefault="00762A97" w:rsidP="0011728D">
      <w:pPr>
        <w:pStyle w:val="Sinespaciado"/>
        <w:jc w:val="both"/>
        <w:rPr>
          <w:rFonts w:ascii="Times New Roman" w:hAnsi="Times New Roman" w:cs="Times New Roman"/>
          <w:sz w:val="24"/>
          <w:szCs w:val="24"/>
        </w:rPr>
      </w:pPr>
      <w:r>
        <w:rPr>
          <w:rFonts w:ascii="Times New Roman" w:hAnsi="Times New Roman" w:cs="Times New Roman"/>
          <w:sz w:val="24"/>
          <w:szCs w:val="24"/>
        </w:rPr>
        <w:t>Consejera Sra. Álvarez, consulta cuántas empresas son las que están en el concurso.</w:t>
      </w:r>
    </w:p>
    <w:p w:rsidR="00762A97" w:rsidRDefault="00762A97" w:rsidP="0011728D">
      <w:pPr>
        <w:pStyle w:val="Sinespaciado"/>
        <w:jc w:val="both"/>
        <w:rPr>
          <w:rFonts w:ascii="Times New Roman" w:hAnsi="Times New Roman" w:cs="Times New Roman"/>
          <w:sz w:val="24"/>
          <w:szCs w:val="24"/>
        </w:rPr>
      </w:pPr>
      <w:r>
        <w:rPr>
          <w:rFonts w:ascii="Times New Roman" w:hAnsi="Times New Roman" w:cs="Times New Roman"/>
          <w:sz w:val="24"/>
          <w:szCs w:val="24"/>
        </w:rPr>
        <w:t>Sr. López, responde que cuatro empresas</w:t>
      </w:r>
      <w:r w:rsidR="00E17320">
        <w:rPr>
          <w:rFonts w:ascii="Times New Roman" w:hAnsi="Times New Roman" w:cs="Times New Roman"/>
          <w:sz w:val="24"/>
          <w:szCs w:val="24"/>
        </w:rPr>
        <w:t xml:space="preserve">, pero dos quedaron fuera de concurso porque no cumplieron con la entrega de documentación que se requería. </w:t>
      </w:r>
    </w:p>
    <w:p w:rsidR="00B004CA" w:rsidRDefault="00B004CA" w:rsidP="0011728D">
      <w:pPr>
        <w:pStyle w:val="Sinespaciado"/>
        <w:jc w:val="both"/>
        <w:rPr>
          <w:rFonts w:ascii="Times New Roman" w:hAnsi="Times New Roman" w:cs="Times New Roman"/>
          <w:sz w:val="24"/>
          <w:szCs w:val="24"/>
        </w:rPr>
      </w:pPr>
    </w:p>
    <w:p w:rsidR="00B004CA" w:rsidRDefault="00B004CA" w:rsidP="0011728D">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4.6. Información, </w:t>
      </w:r>
      <w:r w:rsidR="00BC0A71">
        <w:rPr>
          <w:rFonts w:ascii="Times New Roman" w:hAnsi="Times New Roman" w:cs="Times New Roman"/>
          <w:b/>
          <w:sz w:val="24"/>
          <w:szCs w:val="24"/>
        </w:rPr>
        <w:t>L</w:t>
      </w:r>
      <w:r>
        <w:rPr>
          <w:rFonts w:ascii="Times New Roman" w:hAnsi="Times New Roman" w:cs="Times New Roman"/>
          <w:b/>
          <w:sz w:val="24"/>
          <w:szCs w:val="24"/>
        </w:rPr>
        <w:t>icitación diez cámaras</w:t>
      </w:r>
      <w:r w:rsidR="002926DA">
        <w:rPr>
          <w:rFonts w:ascii="Times New Roman" w:hAnsi="Times New Roman" w:cs="Times New Roman"/>
          <w:b/>
          <w:sz w:val="24"/>
          <w:szCs w:val="24"/>
        </w:rPr>
        <w:t xml:space="preserve"> de seguridad</w:t>
      </w:r>
    </w:p>
    <w:p w:rsidR="00B004CA" w:rsidRPr="00B004CA" w:rsidRDefault="00B004CA" w:rsidP="0011728D">
      <w:pPr>
        <w:pStyle w:val="Sinespaciado"/>
        <w:jc w:val="both"/>
        <w:rPr>
          <w:rFonts w:ascii="Times New Roman" w:hAnsi="Times New Roman" w:cs="Times New Roman"/>
          <w:b/>
          <w:sz w:val="24"/>
          <w:szCs w:val="24"/>
        </w:rPr>
      </w:pPr>
    </w:p>
    <w:p w:rsidR="00E17320" w:rsidRDefault="00B004CA" w:rsidP="0011728D">
      <w:pPr>
        <w:pStyle w:val="Sinespaciado"/>
        <w:jc w:val="both"/>
        <w:rPr>
          <w:rFonts w:ascii="Times New Roman" w:hAnsi="Times New Roman" w:cs="Times New Roman"/>
          <w:sz w:val="24"/>
          <w:szCs w:val="24"/>
        </w:rPr>
      </w:pPr>
      <w:r>
        <w:rPr>
          <w:rFonts w:ascii="Times New Roman" w:hAnsi="Times New Roman" w:cs="Times New Roman"/>
          <w:sz w:val="24"/>
          <w:szCs w:val="24"/>
        </w:rPr>
        <w:t>Sr. López, re</w:t>
      </w:r>
      <w:r w:rsidR="00E17320">
        <w:rPr>
          <w:rFonts w:ascii="Times New Roman" w:hAnsi="Times New Roman" w:cs="Times New Roman"/>
          <w:sz w:val="24"/>
          <w:szCs w:val="24"/>
        </w:rPr>
        <w:t xml:space="preserve">specto al tema de las </w:t>
      </w:r>
      <w:r w:rsidR="009A387A">
        <w:rPr>
          <w:rFonts w:ascii="Times New Roman" w:hAnsi="Times New Roman" w:cs="Times New Roman"/>
          <w:sz w:val="24"/>
          <w:szCs w:val="24"/>
        </w:rPr>
        <w:t xml:space="preserve">diez </w:t>
      </w:r>
      <w:r w:rsidR="00E17320">
        <w:rPr>
          <w:rFonts w:ascii="Times New Roman" w:hAnsi="Times New Roman" w:cs="Times New Roman"/>
          <w:sz w:val="24"/>
          <w:szCs w:val="24"/>
        </w:rPr>
        <w:t>cámaras, informa que mañana se debiera estar levantando</w:t>
      </w:r>
      <w:r w:rsidR="009A387A">
        <w:rPr>
          <w:rFonts w:ascii="Times New Roman" w:hAnsi="Times New Roman" w:cs="Times New Roman"/>
          <w:sz w:val="24"/>
          <w:szCs w:val="24"/>
        </w:rPr>
        <w:t xml:space="preserve"> la licitación en el portal.</w:t>
      </w:r>
    </w:p>
    <w:p w:rsidR="00E17320" w:rsidRDefault="00E17320" w:rsidP="0011728D">
      <w:pPr>
        <w:pStyle w:val="Sinespaciado"/>
        <w:jc w:val="both"/>
        <w:rPr>
          <w:rFonts w:ascii="Times New Roman" w:hAnsi="Times New Roman" w:cs="Times New Roman"/>
          <w:sz w:val="24"/>
          <w:szCs w:val="24"/>
        </w:rPr>
      </w:pPr>
    </w:p>
    <w:p w:rsidR="006507D5" w:rsidRPr="008F6FD8" w:rsidRDefault="006507D5" w:rsidP="006507D5">
      <w:pPr>
        <w:spacing w:after="0"/>
        <w:jc w:val="both"/>
        <w:rPr>
          <w:rFonts w:ascii="Times New Roman" w:hAnsi="Times New Roman"/>
          <w:b/>
          <w:color w:val="FF0000"/>
          <w:sz w:val="24"/>
          <w:szCs w:val="24"/>
        </w:rPr>
      </w:pPr>
      <w:r>
        <w:rPr>
          <w:rFonts w:ascii="Times New Roman" w:hAnsi="Times New Roman"/>
          <w:sz w:val="24"/>
          <w:szCs w:val="24"/>
          <w:lang w:val="es-ES"/>
        </w:rPr>
        <w:t>Se levanta la Sesión siendo las 17:</w:t>
      </w:r>
      <w:r w:rsidR="0043317F">
        <w:rPr>
          <w:rFonts w:ascii="Times New Roman" w:hAnsi="Times New Roman"/>
          <w:sz w:val="24"/>
          <w:szCs w:val="24"/>
          <w:lang w:val="es-ES"/>
        </w:rPr>
        <w:t>31</w:t>
      </w:r>
      <w:r w:rsidRPr="00446D02">
        <w:rPr>
          <w:rFonts w:ascii="Times New Roman" w:hAnsi="Times New Roman"/>
          <w:color w:val="FF0000"/>
          <w:sz w:val="24"/>
          <w:szCs w:val="24"/>
          <w:lang w:val="es-ES"/>
        </w:rPr>
        <w:t xml:space="preserve"> </w:t>
      </w:r>
      <w:r>
        <w:rPr>
          <w:rFonts w:ascii="Times New Roman" w:hAnsi="Times New Roman"/>
          <w:sz w:val="24"/>
          <w:szCs w:val="24"/>
          <w:lang w:val="es-ES"/>
        </w:rPr>
        <w:t>Hrs.</w:t>
      </w:r>
    </w:p>
    <w:p w:rsidR="006507D5" w:rsidRDefault="006507D5" w:rsidP="006507D5">
      <w:pPr>
        <w:pStyle w:val="Sinespaciado"/>
        <w:jc w:val="both"/>
        <w:rPr>
          <w:rFonts w:ascii="Times New Roman" w:hAnsi="Times New Roman" w:cs="Times New Roman"/>
          <w:sz w:val="24"/>
          <w:szCs w:val="24"/>
          <w:lang w:val="es-CL"/>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C56199" w:rsidRDefault="00C56199" w:rsidP="006507D5">
      <w:pPr>
        <w:pStyle w:val="Sinespaciado"/>
        <w:jc w:val="both"/>
        <w:rPr>
          <w:rFonts w:ascii="Times New Roman" w:hAnsi="Times New Roman" w:cs="Times New Roman"/>
          <w:sz w:val="24"/>
          <w:szCs w:val="24"/>
        </w:rPr>
      </w:pPr>
    </w:p>
    <w:p w:rsidR="00C56199" w:rsidRDefault="00C56199" w:rsidP="006507D5">
      <w:pPr>
        <w:pStyle w:val="Sinespaciado"/>
        <w:jc w:val="both"/>
        <w:rPr>
          <w:rFonts w:ascii="Times New Roman" w:hAnsi="Times New Roman" w:cs="Times New Roman"/>
          <w:sz w:val="24"/>
          <w:szCs w:val="24"/>
        </w:rPr>
      </w:pPr>
    </w:p>
    <w:p w:rsidR="00C56199" w:rsidRDefault="00C56199"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rPr>
      </w:pPr>
    </w:p>
    <w:p w:rsidR="006507D5" w:rsidRDefault="006507D5" w:rsidP="006507D5">
      <w:pPr>
        <w:pStyle w:val="Sinespaciado"/>
        <w:jc w:val="both"/>
        <w:rPr>
          <w:rFonts w:ascii="Times New Roman" w:hAnsi="Times New Roman" w:cs="Times New Roman"/>
          <w:sz w:val="24"/>
          <w:szCs w:val="24"/>
          <w:lang w:val="es-CL"/>
        </w:rPr>
      </w:pPr>
    </w:p>
    <w:tbl>
      <w:tblPr>
        <w:tblStyle w:val="Tablaconcuadrcula"/>
        <w:tblW w:w="8979" w:type="dxa"/>
        <w:tblLook w:val="04A0"/>
      </w:tblPr>
      <w:tblGrid>
        <w:gridCol w:w="4489"/>
        <w:gridCol w:w="4490"/>
      </w:tblGrid>
      <w:tr w:rsidR="006507D5" w:rsidRPr="006D3589" w:rsidTr="004D6F3A">
        <w:tc>
          <w:tcPr>
            <w:tcW w:w="4489" w:type="dxa"/>
            <w:tcBorders>
              <w:top w:val="nil"/>
              <w:left w:val="nil"/>
              <w:bottom w:val="nil"/>
              <w:right w:val="nil"/>
            </w:tcBorders>
          </w:tcPr>
          <w:p w:rsidR="006507D5" w:rsidRPr="006D3589" w:rsidRDefault="006507D5" w:rsidP="004D6F3A">
            <w:pPr>
              <w:jc w:val="center"/>
              <w:rPr>
                <w:rFonts w:ascii="Times New Roman" w:hAnsi="Times New Roman"/>
                <w:sz w:val="24"/>
                <w:szCs w:val="24"/>
                <w:lang w:val="es-ES"/>
              </w:rPr>
            </w:pPr>
          </w:p>
          <w:p w:rsidR="006507D5" w:rsidRPr="006D3589" w:rsidRDefault="006507D5" w:rsidP="004D6F3A">
            <w:pPr>
              <w:jc w:val="center"/>
              <w:rPr>
                <w:rFonts w:ascii="Times New Roman" w:hAnsi="Times New Roman"/>
                <w:sz w:val="24"/>
                <w:szCs w:val="24"/>
                <w:lang w:val="es-ES"/>
              </w:rPr>
            </w:pPr>
          </w:p>
          <w:p w:rsidR="006507D5" w:rsidRPr="006D3589" w:rsidRDefault="006507D5" w:rsidP="004D6F3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6507D5" w:rsidRPr="006D3589" w:rsidRDefault="00C56199" w:rsidP="004D6F3A">
            <w:pPr>
              <w:jc w:val="center"/>
              <w:rPr>
                <w:rFonts w:ascii="Times New Roman" w:hAnsi="Times New Roman"/>
                <w:sz w:val="24"/>
                <w:szCs w:val="24"/>
                <w:lang w:val="es-ES"/>
              </w:rPr>
            </w:pPr>
            <w:r>
              <w:rPr>
                <w:rFonts w:ascii="Times New Roman" w:hAnsi="Times New Roman"/>
                <w:sz w:val="24"/>
                <w:szCs w:val="24"/>
                <w:lang w:val="es-ES"/>
              </w:rPr>
              <w:t>Rodrigo Martínez Roca</w:t>
            </w:r>
          </w:p>
          <w:p w:rsidR="006507D5" w:rsidRPr="006D3589" w:rsidRDefault="006507D5" w:rsidP="004D6F3A">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6507D5" w:rsidRPr="006D3589" w:rsidRDefault="006507D5" w:rsidP="004D6F3A">
            <w:pPr>
              <w:jc w:val="center"/>
              <w:rPr>
                <w:rFonts w:ascii="Times New Roman" w:hAnsi="Times New Roman"/>
                <w:sz w:val="24"/>
                <w:szCs w:val="24"/>
                <w:lang w:val="es-ES"/>
              </w:rPr>
            </w:pPr>
          </w:p>
        </w:tc>
        <w:tc>
          <w:tcPr>
            <w:tcW w:w="4490" w:type="dxa"/>
            <w:tcBorders>
              <w:top w:val="nil"/>
              <w:left w:val="nil"/>
              <w:bottom w:val="nil"/>
              <w:right w:val="nil"/>
            </w:tcBorders>
          </w:tcPr>
          <w:p w:rsidR="006507D5" w:rsidRPr="006D3589" w:rsidRDefault="006507D5" w:rsidP="004D6F3A">
            <w:pPr>
              <w:jc w:val="center"/>
              <w:rPr>
                <w:rFonts w:ascii="Times New Roman" w:hAnsi="Times New Roman"/>
                <w:sz w:val="24"/>
                <w:szCs w:val="24"/>
                <w:lang w:val="es-ES"/>
              </w:rPr>
            </w:pPr>
          </w:p>
          <w:p w:rsidR="006507D5" w:rsidRPr="006D3589" w:rsidRDefault="006507D5" w:rsidP="004D6F3A">
            <w:pPr>
              <w:jc w:val="center"/>
              <w:rPr>
                <w:rFonts w:ascii="Times New Roman" w:hAnsi="Times New Roman"/>
                <w:sz w:val="24"/>
                <w:szCs w:val="24"/>
                <w:lang w:val="es-ES"/>
              </w:rPr>
            </w:pPr>
          </w:p>
          <w:p w:rsidR="006507D5" w:rsidRPr="006D3589" w:rsidRDefault="006507D5" w:rsidP="004D6F3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6507D5" w:rsidRDefault="006507D5" w:rsidP="004D6F3A">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6507D5" w:rsidRPr="006D3589" w:rsidRDefault="006507D5" w:rsidP="004D6F3A">
            <w:pPr>
              <w:jc w:val="center"/>
              <w:rPr>
                <w:rFonts w:ascii="Times New Roman" w:hAnsi="Times New Roman"/>
                <w:sz w:val="24"/>
                <w:szCs w:val="24"/>
                <w:lang w:val="es-ES"/>
              </w:rPr>
            </w:pPr>
          </w:p>
        </w:tc>
      </w:tr>
      <w:tr w:rsidR="006507D5" w:rsidRPr="006D3589" w:rsidTr="004D6F3A">
        <w:tc>
          <w:tcPr>
            <w:tcW w:w="4489" w:type="dxa"/>
            <w:tcBorders>
              <w:top w:val="nil"/>
              <w:left w:val="nil"/>
              <w:bottom w:val="nil"/>
              <w:right w:val="nil"/>
            </w:tcBorders>
          </w:tcPr>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Pr="006D3589" w:rsidRDefault="006507D5" w:rsidP="004D6F3A">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Iván Durán Palma</w:t>
            </w: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Concejal</w:t>
            </w: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Pr="006D3589" w:rsidRDefault="006507D5" w:rsidP="004D6F3A">
            <w:pPr>
              <w:jc w:val="center"/>
              <w:rPr>
                <w:rFonts w:ascii="Times New Roman" w:hAnsi="Times New Roman"/>
                <w:sz w:val="24"/>
                <w:szCs w:val="24"/>
                <w:lang w:val="es-ES"/>
              </w:rPr>
            </w:pPr>
            <w:r>
              <w:rPr>
                <w:rFonts w:ascii="Times New Roman" w:hAnsi="Times New Roman"/>
                <w:sz w:val="24"/>
                <w:szCs w:val="24"/>
                <w:lang w:val="es-ES"/>
              </w:rPr>
              <w:t>________________________________</w:t>
            </w:r>
          </w:p>
          <w:p w:rsidR="006507D5" w:rsidRDefault="00C56199" w:rsidP="004D6F3A">
            <w:pPr>
              <w:jc w:val="center"/>
              <w:rPr>
                <w:rFonts w:ascii="Times New Roman" w:hAnsi="Times New Roman"/>
                <w:sz w:val="24"/>
                <w:szCs w:val="24"/>
                <w:lang w:val="es-ES"/>
              </w:rPr>
            </w:pPr>
            <w:r>
              <w:rPr>
                <w:rFonts w:ascii="Times New Roman" w:hAnsi="Times New Roman"/>
                <w:sz w:val="24"/>
                <w:szCs w:val="24"/>
                <w:lang w:val="es-ES"/>
              </w:rPr>
              <w:t xml:space="preserve">Silvia Carroza </w:t>
            </w:r>
            <w:proofErr w:type="spellStart"/>
            <w:r>
              <w:rPr>
                <w:rFonts w:ascii="Times New Roman" w:hAnsi="Times New Roman"/>
                <w:sz w:val="24"/>
                <w:szCs w:val="24"/>
                <w:lang w:val="es-ES"/>
              </w:rPr>
              <w:t>Alday</w:t>
            </w:r>
            <w:proofErr w:type="spellEnd"/>
          </w:p>
          <w:p w:rsidR="006507D5" w:rsidRPr="006D3589" w:rsidRDefault="00EC57BD" w:rsidP="004D6F3A">
            <w:pPr>
              <w:jc w:val="center"/>
              <w:rPr>
                <w:rFonts w:ascii="Times New Roman" w:hAnsi="Times New Roman"/>
                <w:sz w:val="24"/>
                <w:szCs w:val="24"/>
                <w:lang w:val="es-ES"/>
              </w:rPr>
            </w:pPr>
            <w:r>
              <w:rPr>
                <w:rFonts w:ascii="Times New Roman" w:hAnsi="Times New Roman"/>
                <w:sz w:val="24"/>
                <w:szCs w:val="24"/>
                <w:lang w:val="es-ES"/>
              </w:rPr>
              <w:t xml:space="preserve">Rep. </w:t>
            </w:r>
            <w:r w:rsidR="006507D5">
              <w:rPr>
                <w:rFonts w:ascii="Times New Roman" w:hAnsi="Times New Roman"/>
                <w:sz w:val="24"/>
                <w:szCs w:val="24"/>
                <w:lang w:val="es-ES"/>
              </w:rPr>
              <w:t>SENAME</w:t>
            </w:r>
          </w:p>
        </w:tc>
        <w:tc>
          <w:tcPr>
            <w:tcW w:w="4490" w:type="dxa"/>
            <w:tcBorders>
              <w:top w:val="nil"/>
              <w:left w:val="nil"/>
              <w:bottom w:val="nil"/>
              <w:right w:val="nil"/>
            </w:tcBorders>
          </w:tcPr>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Karen Ordóñez Urzúa</w:t>
            </w: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Concejala</w:t>
            </w: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6507D5" w:rsidRDefault="00C56199" w:rsidP="004D6F3A">
            <w:pPr>
              <w:jc w:val="center"/>
              <w:rPr>
                <w:rFonts w:ascii="Times New Roman" w:hAnsi="Times New Roman"/>
                <w:sz w:val="24"/>
                <w:szCs w:val="24"/>
                <w:lang w:val="es-ES"/>
              </w:rPr>
            </w:pPr>
            <w:r>
              <w:rPr>
                <w:rFonts w:ascii="Times New Roman" w:hAnsi="Times New Roman"/>
                <w:sz w:val="24"/>
                <w:szCs w:val="24"/>
                <w:lang w:val="es-ES"/>
              </w:rPr>
              <w:t xml:space="preserve">María José Farfán </w:t>
            </w:r>
            <w:r w:rsidR="00C1041B">
              <w:rPr>
                <w:rFonts w:ascii="Times New Roman" w:hAnsi="Times New Roman"/>
                <w:sz w:val="24"/>
                <w:szCs w:val="24"/>
                <w:lang w:val="es-ES"/>
              </w:rPr>
              <w:t>Uribe</w:t>
            </w:r>
          </w:p>
          <w:p w:rsidR="006507D5" w:rsidRDefault="006507D5" w:rsidP="004D6F3A">
            <w:pPr>
              <w:jc w:val="center"/>
              <w:rPr>
                <w:rFonts w:ascii="Times New Roman" w:hAnsi="Times New Roman"/>
                <w:sz w:val="24"/>
                <w:szCs w:val="24"/>
                <w:lang w:val="es-ES"/>
              </w:rPr>
            </w:pPr>
            <w:r>
              <w:rPr>
                <w:rFonts w:ascii="Times New Roman" w:hAnsi="Times New Roman"/>
                <w:sz w:val="24"/>
                <w:szCs w:val="24"/>
                <w:lang w:val="es-ES"/>
              </w:rPr>
              <w:t xml:space="preserve"> </w:t>
            </w:r>
            <w:r w:rsidR="00C1041B">
              <w:rPr>
                <w:rFonts w:ascii="Times New Roman" w:hAnsi="Times New Roman"/>
                <w:sz w:val="24"/>
                <w:szCs w:val="24"/>
                <w:lang w:val="es-ES"/>
              </w:rPr>
              <w:t xml:space="preserve">Coordinadora </w:t>
            </w:r>
            <w:r w:rsidR="00F544D7">
              <w:rPr>
                <w:rFonts w:ascii="Times New Roman" w:hAnsi="Times New Roman"/>
                <w:sz w:val="24"/>
                <w:szCs w:val="24"/>
                <w:lang w:val="es-ES"/>
              </w:rPr>
              <w:t>SENDA Previene</w:t>
            </w:r>
          </w:p>
          <w:p w:rsidR="006507D5" w:rsidRPr="006D3589" w:rsidRDefault="006507D5" w:rsidP="002D0D53">
            <w:pPr>
              <w:jc w:val="both"/>
              <w:rPr>
                <w:rFonts w:ascii="Times New Roman" w:hAnsi="Times New Roman"/>
                <w:sz w:val="24"/>
                <w:szCs w:val="24"/>
                <w:lang w:val="es-ES"/>
              </w:rPr>
            </w:pPr>
            <w:r>
              <w:rPr>
                <w:rFonts w:ascii="Times New Roman" w:hAnsi="Times New Roman"/>
                <w:sz w:val="24"/>
                <w:szCs w:val="24"/>
                <w:lang w:val="es-ES"/>
              </w:rPr>
              <w:t xml:space="preserve">                        </w:t>
            </w:r>
          </w:p>
        </w:tc>
      </w:tr>
      <w:tr w:rsidR="006507D5" w:rsidRPr="006D3589" w:rsidTr="004D6F3A">
        <w:tc>
          <w:tcPr>
            <w:tcW w:w="4489" w:type="dxa"/>
            <w:tcBorders>
              <w:top w:val="nil"/>
              <w:left w:val="nil"/>
              <w:bottom w:val="nil"/>
              <w:right w:val="nil"/>
            </w:tcBorders>
          </w:tcPr>
          <w:p w:rsidR="006507D5" w:rsidRPr="006D3589" w:rsidRDefault="006507D5" w:rsidP="004D6F3A">
            <w:pPr>
              <w:jc w:val="center"/>
              <w:rPr>
                <w:rFonts w:ascii="Times New Roman" w:hAnsi="Times New Roman"/>
                <w:sz w:val="24"/>
                <w:szCs w:val="24"/>
                <w:lang w:val="es-ES"/>
              </w:rPr>
            </w:pPr>
          </w:p>
        </w:tc>
        <w:tc>
          <w:tcPr>
            <w:tcW w:w="4490" w:type="dxa"/>
            <w:tcBorders>
              <w:top w:val="nil"/>
              <w:left w:val="nil"/>
              <w:bottom w:val="nil"/>
              <w:right w:val="nil"/>
            </w:tcBorders>
          </w:tcPr>
          <w:p w:rsidR="006507D5" w:rsidRDefault="006507D5" w:rsidP="004D6F3A">
            <w:pPr>
              <w:jc w:val="center"/>
              <w:rPr>
                <w:rFonts w:ascii="Times New Roman" w:hAnsi="Times New Roman"/>
                <w:sz w:val="24"/>
                <w:szCs w:val="24"/>
                <w:lang w:val="es-ES"/>
              </w:rPr>
            </w:pPr>
          </w:p>
          <w:p w:rsidR="006507D5" w:rsidRPr="006D3589" w:rsidRDefault="006507D5" w:rsidP="004D6F3A">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6507D5" w:rsidRPr="006D3589" w:rsidTr="004D6F3A">
        <w:tc>
          <w:tcPr>
            <w:tcW w:w="4489" w:type="dxa"/>
            <w:tcBorders>
              <w:top w:val="nil"/>
              <w:left w:val="nil"/>
              <w:bottom w:val="nil"/>
              <w:right w:val="nil"/>
            </w:tcBorders>
          </w:tcPr>
          <w:p w:rsidR="006507D5" w:rsidRPr="006D3589" w:rsidRDefault="006507D5" w:rsidP="004D6F3A">
            <w:pPr>
              <w:jc w:val="center"/>
              <w:rPr>
                <w:rFonts w:ascii="Times New Roman" w:hAnsi="Times New Roman"/>
                <w:sz w:val="24"/>
                <w:szCs w:val="24"/>
                <w:lang w:val="es-ES"/>
              </w:rPr>
            </w:pPr>
          </w:p>
        </w:tc>
        <w:tc>
          <w:tcPr>
            <w:tcW w:w="4490" w:type="dxa"/>
            <w:tcBorders>
              <w:top w:val="nil"/>
              <w:left w:val="nil"/>
              <w:bottom w:val="nil"/>
              <w:right w:val="nil"/>
            </w:tcBorders>
          </w:tcPr>
          <w:p w:rsidR="006507D5" w:rsidRPr="00275DC0" w:rsidRDefault="006507D5" w:rsidP="004D6F3A">
            <w:pPr>
              <w:rPr>
                <w:rFonts w:ascii="Times New Roman" w:hAnsi="Times New Roman"/>
                <w:sz w:val="24"/>
                <w:szCs w:val="24"/>
                <w:lang w:val="es-ES"/>
              </w:rPr>
            </w:pPr>
          </w:p>
        </w:tc>
      </w:tr>
      <w:tr w:rsidR="006507D5" w:rsidRPr="00275DC0" w:rsidTr="004D6F3A">
        <w:tc>
          <w:tcPr>
            <w:tcW w:w="8979" w:type="dxa"/>
            <w:gridSpan w:val="2"/>
            <w:tcBorders>
              <w:top w:val="nil"/>
              <w:left w:val="nil"/>
              <w:bottom w:val="nil"/>
              <w:right w:val="nil"/>
            </w:tcBorders>
          </w:tcPr>
          <w:p w:rsidR="006507D5" w:rsidRDefault="006507D5" w:rsidP="004D6F3A">
            <w:pPr>
              <w:jc w:val="both"/>
              <w:rPr>
                <w:rFonts w:ascii="Times New Roman" w:hAnsi="Times New Roman"/>
                <w:sz w:val="24"/>
                <w:szCs w:val="24"/>
                <w:lang w:val="es-ES"/>
              </w:rPr>
            </w:pPr>
            <w:r>
              <w:rPr>
                <w:rFonts w:ascii="Times New Roman" w:hAnsi="Times New Roman"/>
                <w:sz w:val="24"/>
                <w:szCs w:val="24"/>
                <w:lang w:val="es-ES"/>
              </w:rPr>
              <w:t xml:space="preserve">    </w:t>
            </w:r>
          </w:p>
          <w:p w:rsidR="006507D5" w:rsidRDefault="006507D5" w:rsidP="004D6F3A">
            <w:pPr>
              <w:rPr>
                <w:rFonts w:ascii="Times New Roman" w:hAnsi="Times New Roman"/>
                <w:sz w:val="24"/>
                <w:szCs w:val="24"/>
                <w:lang w:val="es-ES"/>
              </w:rPr>
            </w:pP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r>
            <w:r>
              <w:rPr>
                <w:rFonts w:ascii="Times New Roman" w:hAnsi="Times New Roman"/>
                <w:sz w:val="24"/>
                <w:szCs w:val="24"/>
                <w:lang w:val="es-ES"/>
              </w:rPr>
              <w:softHyphen/>
              <w:t xml:space="preserve">                    </w:t>
            </w:r>
          </w:p>
          <w:p w:rsidR="006507D5" w:rsidRPr="006D3589" w:rsidRDefault="006507D5" w:rsidP="004D6F3A">
            <w:pPr>
              <w:rPr>
                <w:rFonts w:ascii="Times New Roman" w:hAnsi="Times New Roman"/>
                <w:sz w:val="24"/>
                <w:szCs w:val="24"/>
                <w:lang w:val="es-ES"/>
              </w:rPr>
            </w:pPr>
            <w:r w:rsidRPr="006D3589">
              <w:rPr>
                <w:rFonts w:ascii="Times New Roman" w:hAnsi="Times New Roman"/>
                <w:sz w:val="24"/>
                <w:szCs w:val="24"/>
                <w:lang w:val="es-ES"/>
              </w:rPr>
              <w:t>____________________________</w:t>
            </w:r>
            <w:r>
              <w:rPr>
                <w:rFonts w:ascii="Times New Roman" w:hAnsi="Times New Roman"/>
                <w:sz w:val="24"/>
                <w:szCs w:val="24"/>
                <w:lang w:val="es-ES"/>
              </w:rPr>
              <w:t xml:space="preserve">                             ______________________________</w:t>
            </w:r>
          </w:p>
          <w:p w:rsidR="006507D5" w:rsidRDefault="006507D5" w:rsidP="004D6F3A">
            <w:pPr>
              <w:rPr>
                <w:rFonts w:ascii="Times New Roman" w:hAnsi="Times New Roman"/>
                <w:sz w:val="24"/>
                <w:szCs w:val="24"/>
                <w:lang w:val="es-ES"/>
              </w:rPr>
            </w:pPr>
            <w:r>
              <w:rPr>
                <w:rFonts w:ascii="Times New Roman" w:hAnsi="Times New Roman"/>
                <w:sz w:val="24"/>
                <w:szCs w:val="24"/>
                <w:lang w:val="es-ES"/>
              </w:rPr>
              <w:t xml:space="preserve">       </w:t>
            </w:r>
            <w:r w:rsidR="00F544D7">
              <w:rPr>
                <w:rFonts w:ascii="Times New Roman" w:hAnsi="Times New Roman"/>
                <w:sz w:val="24"/>
                <w:szCs w:val="24"/>
                <w:lang w:val="es-ES"/>
              </w:rPr>
              <w:t>Nicolás Acuña Figueroa</w:t>
            </w:r>
            <w:r>
              <w:rPr>
                <w:rFonts w:ascii="Times New Roman" w:hAnsi="Times New Roman"/>
                <w:sz w:val="24"/>
                <w:szCs w:val="24"/>
                <w:lang w:val="es-ES"/>
              </w:rPr>
              <w:t xml:space="preserve">                     </w:t>
            </w:r>
            <w:r w:rsidR="0036034B">
              <w:rPr>
                <w:rFonts w:ascii="Times New Roman" w:hAnsi="Times New Roman"/>
                <w:sz w:val="24"/>
                <w:szCs w:val="24"/>
                <w:lang w:val="es-ES"/>
              </w:rPr>
              <w:t xml:space="preserve">                             Jaime Quiroz</w:t>
            </w:r>
            <w:r>
              <w:rPr>
                <w:rFonts w:ascii="Times New Roman" w:hAnsi="Times New Roman"/>
                <w:sz w:val="24"/>
                <w:szCs w:val="24"/>
                <w:lang w:val="es-ES"/>
              </w:rPr>
              <w:t xml:space="preserve"> </w:t>
            </w:r>
            <w:proofErr w:type="spellStart"/>
            <w:r w:rsidR="00F544D7">
              <w:rPr>
                <w:rFonts w:ascii="Times New Roman" w:hAnsi="Times New Roman"/>
                <w:sz w:val="24"/>
                <w:szCs w:val="24"/>
                <w:lang w:val="es-ES"/>
              </w:rPr>
              <w:t>Bahamondes</w:t>
            </w:r>
            <w:proofErr w:type="spellEnd"/>
          </w:p>
          <w:p w:rsidR="006507D5" w:rsidRPr="006D3589" w:rsidRDefault="006507D5" w:rsidP="004D6F3A">
            <w:pPr>
              <w:rPr>
                <w:rFonts w:ascii="Times New Roman" w:hAnsi="Times New Roman"/>
                <w:sz w:val="24"/>
                <w:szCs w:val="24"/>
                <w:lang w:val="es-ES"/>
              </w:rPr>
            </w:pPr>
            <w:r>
              <w:rPr>
                <w:rFonts w:ascii="Times New Roman" w:hAnsi="Times New Roman"/>
                <w:sz w:val="24"/>
                <w:szCs w:val="24"/>
                <w:lang w:val="es-ES"/>
              </w:rPr>
              <w:t xml:space="preserve"> </w:t>
            </w:r>
            <w:r w:rsidR="00F544D7">
              <w:rPr>
                <w:rFonts w:ascii="Times New Roman" w:hAnsi="Times New Roman"/>
                <w:sz w:val="24"/>
                <w:szCs w:val="24"/>
                <w:lang w:val="es-ES"/>
              </w:rPr>
              <w:t xml:space="preserve">Teniente </w:t>
            </w:r>
            <w:r>
              <w:rPr>
                <w:rFonts w:ascii="Times New Roman" w:hAnsi="Times New Roman"/>
                <w:sz w:val="24"/>
                <w:szCs w:val="24"/>
                <w:lang w:val="es-ES"/>
              </w:rPr>
              <w:t xml:space="preserve">5ª Comisaría Casablanca                                        </w:t>
            </w:r>
            <w:r w:rsidR="00F544D7">
              <w:rPr>
                <w:rFonts w:ascii="Times New Roman" w:hAnsi="Times New Roman"/>
                <w:sz w:val="24"/>
                <w:szCs w:val="24"/>
                <w:lang w:val="es-ES"/>
              </w:rPr>
              <w:t xml:space="preserve">            </w:t>
            </w:r>
            <w:r w:rsidR="0036034B">
              <w:rPr>
                <w:rFonts w:ascii="Times New Roman" w:hAnsi="Times New Roman"/>
                <w:sz w:val="24"/>
                <w:szCs w:val="24"/>
                <w:lang w:val="es-ES"/>
              </w:rPr>
              <w:t>Rep.</w:t>
            </w:r>
            <w:r w:rsidR="00F544D7">
              <w:rPr>
                <w:rFonts w:ascii="Times New Roman" w:hAnsi="Times New Roman"/>
                <w:sz w:val="24"/>
                <w:szCs w:val="24"/>
                <w:lang w:val="es-ES"/>
              </w:rPr>
              <w:t xml:space="preserve"> </w:t>
            </w:r>
            <w:r>
              <w:rPr>
                <w:rFonts w:ascii="Times New Roman" w:hAnsi="Times New Roman"/>
                <w:sz w:val="24"/>
                <w:szCs w:val="24"/>
                <w:lang w:val="es-ES"/>
              </w:rPr>
              <w:t xml:space="preserve"> </w:t>
            </w:r>
            <w:r w:rsidR="00F544D7">
              <w:rPr>
                <w:rFonts w:ascii="Times New Roman" w:hAnsi="Times New Roman"/>
                <w:sz w:val="24"/>
                <w:szCs w:val="24"/>
                <w:lang w:val="es-ES"/>
              </w:rPr>
              <w:t>PDI</w:t>
            </w:r>
          </w:p>
          <w:p w:rsidR="006507D5" w:rsidRDefault="006507D5" w:rsidP="004D6F3A">
            <w:pPr>
              <w:jc w:val="center"/>
              <w:rPr>
                <w:rFonts w:ascii="Times New Roman" w:hAnsi="Times New Roman"/>
                <w:sz w:val="24"/>
                <w:szCs w:val="24"/>
                <w:lang w:val="es-ES"/>
              </w:rPr>
            </w:pPr>
          </w:p>
          <w:p w:rsidR="00F544D7" w:rsidRDefault="00F544D7" w:rsidP="004D6F3A">
            <w:pPr>
              <w:jc w:val="center"/>
              <w:rPr>
                <w:rFonts w:ascii="Times New Roman" w:hAnsi="Times New Roman"/>
                <w:sz w:val="24"/>
                <w:szCs w:val="24"/>
                <w:lang w:val="es-ES"/>
              </w:rPr>
            </w:pPr>
          </w:p>
          <w:p w:rsidR="00F544D7" w:rsidRDefault="00F544D7" w:rsidP="004D6F3A">
            <w:pPr>
              <w:jc w:val="center"/>
              <w:rPr>
                <w:rFonts w:ascii="Times New Roman" w:hAnsi="Times New Roman"/>
                <w:sz w:val="24"/>
                <w:szCs w:val="24"/>
                <w:lang w:val="es-ES"/>
              </w:rPr>
            </w:pPr>
          </w:p>
          <w:p w:rsidR="00F544D7" w:rsidRDefault="00F544D7" w:rsidP="004D6F3A">
            <w:pPr>
              <w:jc w:val="center"/>
              <w:rPr>
                <w:rFonts w:ascii="Times New Roman" w:hAnsi="Times New Roman"/>
                <w:sz w:val="24"/>
                <w:szCs w:val="24"/>
                <w:lang w:val="es-ES"/>
              </w:rPr>
            </w:pPr>
          </w:p>
          <w:p w:rsidR="00F544D7" w:rsidRDefault="00F544D7" w:rsidP="004D6F3A">
            <w:pPr>
              <w:jc w:val="center"/>
              <w:rPr>
                <w:rFonts w:ascii="Times New Roman" w:hAnsi="Times New Roman"/>
                <w:sz w:val="24"/>
                <w:szCs w:val="24"/>
                <w:lang w:val="es-ES"/>
              </w:rPr>
            </w:pPr>
          </w:p>
          <w:p w:rsidR="006507D5" w:rsidRDefault="006507D5" w:rsidP="004D6F3A">
            <w:pPr>
              <w:jc w:val="center"/>
              <w:rPr>
                <w:rFonts w:ascii="Times New Roman" w:hAnsi="Times New Roman"/>
                <w:sz w:val="24"/>
                <w:szCs w:val="24"/>
                <w:lang w:val="es-ES"/>
              </w:rPr>
            </w:pPr>
          </w:p>
          <w:p w:rsidR="006507D5" w:rsidRPr="00275DC0" w:rsidRDefault="00F544D7" w:rsidP="004D6F3A">
            <w:pPr>
              <w:rPr>
                <w:rFonts w:ascii="Times New Roman" w:hAnsi="Times New Roman"/>
                <w:sz w:val="24"/>
                <w:szCs w:val="24"/>
                <w:lang w:val="es-ES"/>
              </w:rPr>
            </w:pPr>
            <w:r>
              <w:rPr>
                <w:rFonts w:ascii="Times New Roman" w:hAnsi="Times New Roman"/>
                <w:sz w:val="24"/>
                <w:szCs w:val="24"/>
                <w:lang w:val="es-ES"/>
              </w:rPr>
              <w:t>______________________________</w:t>
            </w:r>
          </w:p>
          <w:p w:rsidR="006507D5" w:rsidRDefault="00F544D7" w:rsidP="00F544D7">
            <w:pPr>
              <w:rPr>
                <w:rFonts w:ascii="Times New Roman" w:hAnsi="Times New Roman"/>
                <w:sz w:val="24"/>
                <w:szCs w:val="24"/>
                <w:lang w:val="es-ES"/>
              </w:rPr>
            </w:pPr>
            <w:r>
              <w:rPr>
                <w:rFonts w:ascii="Times New Roman" w:hAnsi="Times New Roman"/>
                <w:sz w:val="24"/>
                <w:szCs w:val="24"/>
                <w:lang w:val="es-ES"/>
              </w:rPr>
              <w:t xml:space="preserve">           Mercedes Álvarez Araya</w:t>
            </w:r>
          </w:p>
          <w:p w:rsidR="00F544D7" w:rsidRPr="00275DC0" w:rsidRDefault="00F544D7" w:rsidP="00F544D7">
            <w:pPr>
              <w:rPr>
                <w:rFonts w:ascii="Times New Roman" w:hAnsi="Times New Roman"/>
                <w:sz w:val="24"/>
                <w:szCs w:val="24"/>
                <w:lang w:val="es-ES"/>
              </w:rPr>
            </w:pPr>
            <w:r>
              <w:rPr>
                <w:rFonts w:ascii="Times New Roman" w:hAnsi="Times New Roman"/>
                <w:sz w:val="24"/>
                <w:szCs w:val="24"/>
                <w:lang w:val="es-ES"/>
              </w:rPr>
              <w:t xml:space="preserve">              Consejera CCSOC</w:t>
            </w:r>
          </w:p>
          <w:p w:rsidR="006507D5" w:rsidRPr="00275DC0" w:rsidRDefault="006507D5" w:rsidP="004D6F3A">
            <w:pPr>
              <w:rPr>
                <w:rFonts w:ascii="Times New Roman" w:hAnsi="Times New Roman"/>
                <w:sz w:val="24"/>
                <w:szCs w:val="24"/>
                <w:lang w:val="es-ES"/>
              </w:rPr>
            </w:pPr>
          </w:p>
        </w:tc>
      </w:tr>
      <w:tr w:rsidR="006507D5" w:rsidRPr="00275DC0" w:rsidTr="004D6F3A">
        <w:tc>
          <w:tcPr>
            <w:tcW w:w="8979" w:type="dxa"/>
            <w:gridSpan w:val="2"/>
            <w:tcBorders>
              <w:top w:val="nil"/>
              <w:left w:val="nil"/>
              <w:bottom w:val="nil"/>
              <w:right w:val="nil"/>
            </w:tcBorders>
          </w:tcPr>
          <w:p w:rsidR="006507D5" w:rsidRDefault="006507D5" w:rsidP="004D6F3A">
            <w:pPr>
              <w:jc w:val="both"/>
              <w:rPr>
                <w:rFonts w:ascii="Times New Roman" w:hAnsi="Times New Roman"/>
                <w:sz w:val="24"/>
                <w:szCs w:val="24"/>
                <w:lang w:val="es-ES"/>
              </w:rPr>
            </w:pPr>
          </w:p>
        </w:tc>
      </w:tr>
      <w:tr w:rsidR="006507D5" w:rsidRPr="00275DC0" w:rsidTr="004D6F3A">
        <w:tc>
          <w:tcPr>
            <w:tcW w:w="8979" w:type="dxa"/>
            <w:gridSpan w:val="2"/>
            <w:tcBorders>
              <w:top w:val="nil"/>
              <w:left w:val="nil"/>
              <w:bottom w:val="nil"/>
              <w:right w:val="nil"/>
            </w:tcBorders>
          </w:tcPr>
          <w:p w:rsidR="006507D5" w:rsidRDefault="006507D5" w:rsidP="004D6F3A">
            <w:pPr>
              <w:jc w:val="both"/>
              <w:rPr>
                <w:rFonts w:ascii="Times New Roman" w:hAnsi="Times New Roman"/>
                <w:sz w:val="24"/>
                <w:szCs w:val="24"/>
                <w:lang w:val="es-ES"/>
              </w:rPr>
            </w:pPr>
          </w:p>
        </w:tc>
      </w:tr>
      <w:tr w:rsidR="006507D5" w:rsidRPr="00275DC0" w:rsidTr="004D6F3A">
        <w:tc>
          <w:tcPr>
            <w:tcW w:w="8979" w:type="dxa"/>
            <w:gridSpan w:val="2"/>
            <w:tcBorders>
              <w:top w:val="nil"/>
              <w:left w:val="nil"/>
              <w:bottom w:val="nil"/>
              <w:right w:val="nil"/>
            </w:tcBorders>
          </w:tcPr>
          <w:p w:rsidR="006507D5" w:rsidRDefault="006507D5" w:rsidP="004D6F3A">
            <w:pPr>
              <w:jc w:val="both"/>
              <w:rPr>
                <w:rFonts w:ascii="Times New Roman" w:hAnsi="Times New Roman"/>
                <w:sz w:val="24"/>
                <w:szCs w:val="24"/>
                <w:lang w:val="es-ES"/>
              </w:rPr>
            </w:pPr>
          </w:p>
          <w:p w:rsidR="002D0D53" w:rsidRDefault="002D0D53" w:rsidP="004D6F3A">
            <w:pPr>
              <w:jc w:val="both"/>
              <w:rPr>
                <w:rFonts w:ascii="Times New Roman" w:hAnsi="Times New Roman"/>
                <w:sz w:val="24"/>
                <w:szCs w:val="24"/>
                <w:lang w:val="es-ES"/>
              </w:rPr>
            </w:pPr>
          </w:p>
        </w:tc>
      </w:tr>
    </w:tbl>
    <w:p w:rsidR="006507D5" w:rsidRDefault="005609CA" w:rsidP="006507D5">
      <w:pPr>
        <w:pStyle w:val="Sinespaciado"/>
        <w:jc w:val="both"/>
        <w:rPr>
          <w:rFonts w:ascii="Times New Roman" w:hAnsi="Times New Roman" w:cs="Times New Roman"/>
          <w:sz w:val="24"/>
          <w:szCs w:val="24"/>
        </w:rPr>
      </w:pPr>
      <w:r>
        <w:rPr>
          <w:rFonts w:ascii="Times New Roman" w:hAnsi="Times New Roman" w:cs="Times New Roman"/>
          <w:sz w:val="24"/>
          <w:szCs w:val="24"/>
        </w:rPr>
        <w:t>_______________________________</w:t>
      </w:r>
    </w:p>
    <w:p w:rsidR="006507D5" w:rsidRDefault="005609CA" w:rsidP="006507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Leonel Bustamante González </w:t>
      </w:r>
    </w:p>
    <w:p w:rsidR="006507D5" w:rsidRPr="00AF33F0" w:rsidRDefault="005609CA" w:rsidP="006507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Secretario Municipal</w:t>
      </w:r>
    </w:p>
    <w:sectPr w:rsidR="006507D5" w:rsidRPr="00AF33F0" w:rsidSect="00326D31">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54B" w:rsidRDefault="0001054B" w:rsidP="002D0D53">
      <w:pPr>
        <w:spacing w:after="0" w:line="240" w:lineRule="auto"/>
      </w:pPr>
      <w:r>
        <w:separator/>
      </w:r>
    </w:p>
  </w:endnote>
  <w:endnote w:type="continuationSeparator" w:id="0">
    <w:p w:rsidR="0001054B" w:rsidRDefault="0001054B" w:rsidP="002D0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744594"/>
      <w:docPartObj>
        <w:docPartGallery w:val="Page Numbers (Bottom of Page)"/>
        <w:docPartUnique/>
      </w:docPartObj>
    </w:sdtPr>
    <w:sdtContent>
      <w:p w:rsidR="002D0D53" w:rsidRDefault="001112C2" w:rsidP="002D0D53">
        <w:pPr>
          <w:pStyle w:val="Piedepgina"/>
          <w:jc w:val="center"/>
        </w:pPr>
        <w:fldSimple w:instr=" PAGE   \* MERGEFORMAT ">
          <w:r w:rsidR="00FC1A0C">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54B" w:rsidRDefault="0001054B" w:rsidP="002D0D53">
      <w:pPr>
        <w:spacing w:after="0" w:line="240" w:lineRule="auto"/>
      </w:pPr>
      <w:r>
        <w:separator/>
      </w:r>
    </w:p>
  </w:footnote>
  <w:footnote w:type="continuationSeparator" w:id="0">
    <w:p w:rsidR="0001054B" w:rsidRDefault="0001054B" w:rsidP="002D0D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4ACA"/>
    <w:rsid w:val="000068A0"/>
    <w:rsid w:val="0001054B"/>
    <w:rsid w:val="00077AD7"/>
    <w:rsid w:val="000D5378"/>
    <w:rsid w:val="001018A9"/>
    <w:rsid w:val="001112C2"/>
    <w:rsid w:val="00111FE7"/>
    <w:rsid w:val="0011728D"/>
    <w:rsid w:val="00132617"/>
    <w:rsid w:val="00195CE3"/>
    <w:rsid w:val="00241CAB"/>
    <w:rsid w:val="00274B6C"/>
    <w:rsid w:val="00287675"/>
    <w:rsid w:val="002926DA"/>
    <w:rsid w:val="002A09D5"/>
    <w:rsid w:val="002D0D53"/>
    <w:rsid w:val="00304E72"/>
    <w:rsid w:val="0031158C"/>
    <w:rsid w:val="00326D31"/>
    <w:rsid w:val="00336EC8"/>
    <w:rsid w:val="003510B4"/>
    <w:rsid w:val="0036034B"/>
    <w:rsid w:val="00364ACA"/>
    <w:rsid w:val="003A2D14"/>
    <w:rsid w:val="003A4F5E"/>
    <w:rsid w:val="003B3FC0"/>
    <w:rsid w:val="003E428E"/>
    <w:rsid w:val="00415A11"/>
    <w:rsid w:val="0043317F"/>
    <w:rsid w:val="004412C8"/>
    <w:rsid w:val="00463C6A"/>
    <w:rsid w:val="00486078"/>
    <w:rsid w:val="004A35D0"/>
    <w:rsid w:val="004C6766"/>
    <w:rsid w:val="004E6CFE"/>
    <w:rsid w:val="004F2566"/>
    <w:rsid w:val="005359C5"/>
    <w:rsid w:val="00535B0C"/>
    <w:rsid w:val="005609CA"/>
    <w:rsid w:val="00567ADF"/>
    <w:rsid w:val="00583232"/>
    <w:rsid w:val="005C604A"/>
    <w:rsid w:val="005F27A2"/>
    <w:rsid w:val="00623915"/>
    <w:rsid w:val="00625C38"/>
    <w:rsid w:val="00635D00"/>
    <w:rsid w:val="006507D5"/>
    <w:rsid w:val="006B550C"/>
    <w:rsid w:val="00741D31"/>
    <w:rsid w:val="00762A97"/>
    <w:rsid w:val="00763E24"/>
    <w:rsid w:val="007A06A2"/>
    <w:rsid w:val="007E2C6C"/>
    <w:rsid w:val="00812A53"/>
    <w:rsid w:val="00837E59"/>
    <w:rsid w:val="008B64E2"/>
    <w:rsid w:val="00915E73"/>
    <w:rsid w:val="00926B95"/>
    <w:rsid w:val="00966C29"/>
    <w:rsid w:val="009A387A"/>
    <w:rsid w:val="009C60BB"/>
    <w:rsid w:val="009E213D"/>
    <w:rsid w:val="009F0EA2"/>
    <w:rsid w:val="00A94653"/>
    <w:rsid w:val="00B004CA"/>
    <w:rsid w:val="00B12D1F"/>
    <w:rsid w:val="00B962DF"/>
    <w:rsid w:val="00BC0A71"/>
    <w:rsid w:val="00BE3D7C"/>
    <w:rsid w:val="00C1041B"/>
    <w:rsid w:val="00C33F0D"/>
    <w:rsid w:val="00C56199"/>
    <w:rsid w:val="00C66C16"/>
    <w:rsid w:val="00C812BC"/>
    <w:rsid w:val="00CC4124"/>
    <w:rsid w:val="00CD6271"/>
    <w:rsid w:val="00CE38C3"/>
    <w:rsid w:val="00CF66FD"/>
    <w:rsid w:val="00D927A8"/>
    <w:rsid w:val="00D94DD7"/>
    <w:rsid w:val="00E17320"/>
    <w:rsid w:val="00E80538"/>
    <w:rsid w:val="00E94A1C"/>
    <w:rsid w:val="00EC57BD"/>
    <w:rsid w:val="00EE5B4A"/>
    <w:rsid w:val="00F544D7"/>
    <w:rsid w:val="00FC1A0C"/>
    <w:rsid w:val="00FD5DD4"/>
    <w:rsid w:val="00FF7C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CA"/>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64ACA"/>
    <w:pPr>
      <w:spacing w:after="0" w:line="240" w:lineRule="auto"/>
    </w:pPr>
  </w:style>
  <w:style w:type="table" w:styleId="Tablaconcuadrcula">
    <w:name w:val="Table Grid"/>
    <w:basedOn w:val="Tablanormal"/>
    <w:uiPriority w:val="59"/>
    <w:rsid w:val="006507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2D0D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D0D53"/>
    <w:rPr>
      <w:rFonts w:ascii="Calibri" w:eastAsia="Calibri" w:hAnsi="Calibri" w:cs="Times New Roman"/>
      <w:lang w:val="es-CL"/>
    </w:rPr>
  </w:style>
  <w:style w:type="paragraph" w:styleId="Piedepgina">
    <w:name w:val="footer"/>
    <w:basedOn w:val="Normal"/>
    <w:link w:val="PiedepginaCar"/>
    <w:uiPriority w:val="99"/>
    <w:unhideWhenUsed/>
    <w:rsid w:val="002D0D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0D53"/>
    <w:rPr>
      <w:rFonts w:ascii="Calibri" w:eastAsia="Calibri" w:hAnsi="Calibri" w:cs="Times New Roman"/>
      <w:lang w:val="es-C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1928</Words>
  <Characters>10607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4</cp:revision>
  <cp:lastPrinted>2019-01-15T12:20:00Z</cp:lastPrinted>
  <dcterms:created xsi:type="dcterms:W3CDTF">2019-01-15T12:09:00Z</dcterms:created>
  <dcterms:modified xsi:type="dcterms:W3CDTF">2019-01-15T12:27:00Z</dcterms:modified>
</cp:coreProperties>
</file>